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DAD" w:rsidRPr="00AD4E1C" w:rsidRDefault="00C73DAD" w:rsidP="00C73DAD">
      <w:pPr>
        <w:tabs>
          <w:tab w:val="left" w:pos="709"/>
        </w:tabs>
        <w:jc w:val="center"/>
      </w:pPr>
      <w:r>
        <w:rPr>
          <w:noProof/>
        </w:rPr>
        <w:drawing>
          <wp:inline distT="0" distB="0" distL="0" distR="0">
            <wp:extent cx="685800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DAD" w:rsidRPr="00AD4E1C" w:rsidRDefault="00C73DAD" w:rsidP="00C73DAD">
      <w:pPr>
        <w:ind w:left="708" w:firstLine="708"/>
      </w:pPr>
    </w:p>
    <w:p w:rsidR="00C73DAD" w:rsidRPr="00AD4E1C" w:rsidRDefault="00C73DAD" w:rsidP="00C73DAD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>ДЕПАРТАМЕНТ ФИНАНСОВ</w:t>
      </w:r>
    </w:p>
    <w:p w:rsidR="00C73DAD" w:rsidRDefault="00C73DAD" w:rsidP="00C73DAD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>ХАНТЫ-МАНСИЙСКОГО АВТОНОМНОГО ОКРУГА – ЮГРЫ</w:t>
      </w:r>
    </w:p>
    <w:p w:rsidR="008C37C5" w:rsidRDefault="008C37C5" w:rsidP="00C73DAD">
      <w:pPr>
        <w:jc w:val="center"/>
        <w:rPr>
          <w:b/>
          <w:sz w:val="28"/>
          <w:szCs w:val="28"/>
        </w:rPr>
      </w:pPr>
    </w:p>
    <w:p w:rsidR="008C37C5" w:rsidRDefault="008C37C5" w:rsidP="00C73DAD">
      <w:pPr>
        <w:jc w:val="center"/>
        <w:rPr>
          <w:b/>
          <w:sz w:val="28"/>
          <w:szCs w:val="28"/>
        </w:rPr>
      </w:pPr>
      <w:r w:rsidRPr="009E1EE0">
        <w:rPr>
          <w:sz w:val="28"/>
          <w:szCs w:val="28"/>
        </w:rPr>
        <w:t>№</w:t>
      </w:r>
      <w:r>
        <w:rPr>
          <w:sz w:val="28"/>
          <w:szCs w:val="28"/>
        </w:rPr>
        <w:t xml:space="preserve"> …-</w:t>
      </w:r>
      <w:proofErr w:type="spellStart"/>
      <w:r>
        <w:rPr>
          <w:sz w:val="28"/>
          <w:szCs w:val="28"/>
        </w:rPr>
        <w:t>нп</w:t>
      </w:r>
      <w:proofErr w:type="spellEnd"/>
    </w:p>
    <w:p w:rsidR="008C37C5" w:rsidRDefault="008C37C5" w:rsidP="00C73DAD">
      <w:pPr>
        <w:jc w:val="center"/>
        <w:rPr>
          <w:b/>
          <w:sz w:val="28"/>
          <w:szCs w:val="28"/>
        </w:rPr>
      </w:pPr>
    </w:p>
    <w:p w:rsidR="008C37C5" w:rsidRPr="00AD4E1C" w:rsidRDefault="008C37C5" w:rsidP="008C37C5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 xml:space="preserve">ДЕПАРТАМЕНТ </w:t>
      </w:r>
      <w:r>
        <w:rPr>
          <w:b/>
          <w:sz w:val="28"/>
          <w:szCs w:val="28"/>
        </w:rPr>
        <w:t>ЭКОНОМИЧЕСКОГО РАЗВИТИЯ</w:t>
      </w:r>
    </w:p>
    <w:p w:rsidR="008C37C5" w:rsidRDefault="008C37C5" w:rsidP="008C37C5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>ХАНТЫ-МАНСИЙСКОГО АВТОНОМНОГО ОКРУГА – ЮГРЫ</w:t>
      </w:r>
    </w:p>
    <w:p w:rsidR="008C37C5" w:rsidRDefault="008C37C5" w:rsidP="008C37C5">
      <w:pPr>
        <w:jc w:val="center"/>
        <w:rPr>
          <w:b/>
          <w:sz w:val="28"/>
          <w:szCs w:val="28"/>
        </w:rPr>
      </w:pPr>
    </w:p>
    <w:p w:rsidR="008C37C5" w:rsidRDefault="008C37C5" w:rsidP="008C37C5">
      <w:pPr>
        <w:jc w:val="center"/>
        <w:rPr>
          <w:sz w:val="28"/>
          <w:szCs w:val="28"/>
        </w:rPr>
      </w:pPr>
      <w:r w:rsidRPr="009E1EE0">
        <w:rPr>
          <w:sz w:val="28"/>
          <w:szCs w:val="28"/>
        </w:rPr>
        <w:t>№</w:t>
      </w:r>
      <w:r>
        <w:rPr>
          <w:sz w:val="28"/>
          <w:szCs w:val="28"/>
        </w:rPr>
        <w:t xml:space="preserve"> …-</w:t>
      </w:r>
      <w:proofErr w:type="spellStart"/>
      <w:r>
        <w:rPr>
          <w:sz w:val="28"/>
          <w:szCs w:val="28"/>
        </w:rPr>
        <w:t>нп</w:t>
      </w:r>
      <w:proofErr w:type="spellEnd"/>
    </w:p>
    <w:p w:rsidR="008C37C5" w:rsidRDefault="008C37C5" w:rsidP="008C37C5">
      <w:pPr>
        <w:jc w:val="center"/>
        <w:rPr>
          <w:b/>
          <w:sz w:val="28"/>
          <w:szCs w:val="28"/>
        </w:rPr>
      </w:pPr>
    </w:p>
    <w:p w:rsidR="00C73DAD" w:rsidRPr="00AD4E1C" w:rsidRDefault="00C73DAD" w:rsidP="00C73DAD">
      <w:pPr>
        <w:jc w:val="both"/>
      </w:pPr>
    </w:p>
    <w:p w:rsidR="00C73DAD" w:rsidRPr="00AD4E1C" w:rsidRDefault="00C73DAD" w:rsidP="008C37C5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>ПРИКАЗ</w:t>
      </w:r>
    </w:p>
    <w:p w:rsidR="008C37C5" w:rsidRDefault="008C37C5" w:rsidP="008C37C5">
      <w:pPr>
        <w:jc w:val="center"/>
        <w:rPr>
          <w:sz w:val="28"/>
          <w:szCs w:val="28"/>
        </w:rPr>
      </w:pPr>
    </w:p>
    <w:p w:rsidR="006C0A64" w:rsidRDefault="008C37C5" w:rsidP="008C37C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 ___________2016 года</w:t>
      </w:r>
    </w:p>
    <w:p w:rsidR="006C0A64" w:rsidRDefault="006C0A64" w:rsidP="006C0A64">
      <w:pPr>
        <w:rPr>
          <w:sz w:val="28"/>
          <w:szCs w:val="28"/>
        </w:rPr>
      </w:pPr>
    </w:p>
    <w:p w:rsidR="006C0A64" w:rsidRDefault="006C0A64" w:rsidP="006C0A6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7C4740" w:rsidRPr="00315F5B" w:rsidRDefault="006C0A64" w:rsidP="00EC613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15F5B">
        <w:rPr>
          <w:sz w:val="28"/>
          <w:szCs w:val="28"/>
        </w:rPr>
        <w:t>О</w:t>
      </w:r>
      <w:r w:rsidR="00EE20AB" w:rsidRPr="00315F5B">
        <w:rPr>
          <w:sz w:val="28"/>
          <w:szCs w:val="28"/>
        </w:rPr>
        <w:t xml:space="preserve"> внесении изменений </w:t>
      </w:r>
      <w:r w:rsidR="00165A24" w:rsidRPr="00315F5B">
        <w:rPr>
          <w:sz w:val="28"/>
          <w:szCs w:val="28"/>
        </w:rPr>
        <w:t xml:space="preserve">в </w:t>
      </w:r>
      <w:r w:rsidR="009E4440" w:rsidRPr="00315F5B">
        <w:rPr>
          <w:sz w:val="28"/>
          <w:szCs w:val="28"/>
        </w:rPr>
        <w:t>приказ Департамента финансов</w:t>
      </w:r>
    </w:p>
    <w:p w:rsidR="00EC6130" w:rsidRDefault="009E4440" w:rsidP="00EC6130">
      <w:pPr>
        <w:jc w:val="center"/>
        <w:rPr>
          <w:bCs/>
          <w:sz w:val="28"/>
          <w:szCs w:val="28"/>
        </w:rPr>
      </w:pPr>
      <w:r w:rsidRPr="00315F5B">
        <w:rPr>
          <w:sz w:val="28"/>
          <w:szCs w:val="28"/>
        </w:rPr>
        <w:t>Ханты-Мансийского автономного о</w:t>
      </w:r>
      <w:r w:rsidR="00102AE6" w:rsidRPr="00315F5B">
        <w:rPr>
          <w:sz w:val="28"/>
          <w:szCs w:val="28"/>
        </w:rPr>
        <w:t xml:space="preserve">круга – Югры </w:t>
      </w:r>
      <w:r w:rsidR="00315F5B" w:rsidRPr="00315F5B">
        <w:rPr>
          <w:bCs/>
          <w:sz w:val="28"/>
          <w:szCs w:val="28"/>
        </w:rPr>
        <w:t>№ 2</w:t>
      </w:r>
      <w:r w:rsidR="00EC6130">
        <w:rPr>
          <w:bCs/>
          <w:sz w:val="28"/>
          <w:szCs w:val="28"/>
        </w:rPr>
        <w:t>7</w:t>
      </w:r>
      <w:r w:rsidR="00315F5B" w:rsidRPr="00315F5B">
        <w:rPr>
          <w:bCs/>
          <w:sz w:val="28"/>
          <w:szCs w:val="28"/>
        </w:rPr>
        <w:t>-нп</w:t>
      </w:r>
      <w:r w:rsidR="00EC6130">
        <w:rPr>
          <w:bCs/>
          <w:sz w:val="28"/>
          <w:szCs w:val="28"/>
        </w:rPr>
        <w:t xml:space="preserve">, </w:t>
      </w:r>
      <w:r w:rsidR="00EC6130">
        <w:rPr>
          <w:sz w:val="28"/>
          <w:szCs w:val="28"/>
        </w:rPr>
        <w:t>Департамента</w:t>
      </w:r>
      <w:r w:rsidR="00EC6130" w:rsidRPr="00BC340E">
        <w:rPr>
          <w:sz w:val="28"/>
          <w:szCs w:val="28"/>
        </w:rPr>
        <w:t xml:space="preserve"> экономического развития Ханты-Мансийского автономного округа </w:t>
      </w:r>
      <w:r w:rsidR="00EC6130">
        <w:rPr>
          <w:sz w:val="28"/>
          <w:szCs w:val="28"/>
        </w:rPr>
        <w:t>–</w:t>
      </w:r>
      <w:r w:rsidR="00EC6130" w:rsidRPr="00BC340E">
        <w:rPr>
          <w:sz w:val="28"/>
          <w:szCs w:val="28"/>
        </w:rPr>
        <w:t xml:space="preserve"> Югры</w:t>
      </w:r>
      <w:r w:rsidR="00EC6130">
        <w:rPr>
          <w:sz w:val="28"/>
          <w:szCs w:val="28"/>
        </w:rPr>
        <w:t xml:space="preserve"> № 48-нп</w:t>
      </w:r>
      <w:r w:rsidR="00EC6130" w:rsidRPr="00EC6130">
        <w:rPr>
          <w:bCs/>
          <w:sz w:val="28"/>
          <w:szCs w:val="28"/>
        </w:rPr>
        <w:t xml:space="preserve"> </w:t>
      </w:r>
      <w:r w:rsidR="00EC6130" w:rsidRPr="00315F5B">
        <w:rPr>
          <w:bCs/>
          <w:sz w:val="28"/>
          <w:szCs w:val="28"/>
        </w:rPr>
        <w:t>от 19 августа 2014 года</w:t>
      </w:r>
      <w:r w:rsidR="00EC6130">
        <w:rPr>
          <w:bCs/>
          <w:sz w:val="28"/>
          <w:szCs w:val="28"/>
        </w:rPr>
        <w:t xml:space="preserve"> </w:t>
      </w:r>
    </w:p>
    <w:p w:rsidR="00315F5B" w:rsidRPr="00315F5B" w:rsidRDefault="00315F5B" w:rsidP="00EC6130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315F5B">
        <w:rPr>
          <w:sz w:val="28"/>
          <w:szCs w:val="28"/>
        </w:rPr>
        <w:t xml:space="preserve">Об утверждении Административного регламента предоставления государственной услуги по </w:t>
      </w:r>
      <w:r w:rsidR="00EC6130">
        <w:rPr>
          <w:sz w:val="28"/>
          <w:szCs w:val="28"/>
        </w:rPr>
        <w:t>включению инвестиционных проектов в Реестр</w:t>
      </w:r>
      <w:r w:rsidRPr="00315F5B">
        <w:rPr>
          <w:sz w:val="28"/>
          <w:szCs w:val="28"/>
        </w:rPr>
        <w:t xml:space="preserve"> инвестиционных проектов Ханты-Мансийского автономного округа – Югры в целях применения налогоплательщиками льготы по налогу на имущество организаций</w:t>
      </w:r>
      <w:r>
        <w:rPr>
          <w:sz w:val="28"/>
          <w:szCs w:val="28"/>
        </w:rPr>
        <w:t>»</w:t>
      </w:r>
    </w:p>
    <w:p w:rsidR="006C0A64" w:rsidRDefault="006C0A64" w:rsidP="00EC613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FC3933" w:rsidRDefault="00FC3933" w:rsidP="006C0A6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A339A0" w:rsidRDefault="00611D0A" w:rsidP="00A339A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3C6C93">
        <w:rPr>
          <w:rFonts w:eastAsiaTheme="minorHAnsi"/>
          <w:sz w:val="28"/>
          <w:szCs w:val="28"/>
          <w:lang w:eastAsia="en-US"/>
        </w:rPr>
        <w:t xml:space="preserve">В соответствии с постановлением Правительства Ханты-Мансийского автономного округа </w:t>
      </w:r>
      <w:r w:rsidR="00053B6A" w:rsidRPr="003C6C93">
        <w:rPr>
          <w:rFonts w:eastAsiaTheme="minorHAnsi"/>
          <w:sz w:val="28"/>
          <w:szCs w:val="28"/>
          <w:lang w:eastAsia="en-US"/>
        </w:rPr>
        <w:t>–</w:t>
      </w:r>
      <w:r w:rsidRPr="003C6C93">
        <w:rPr>
          <w:rFonts w:eastAsiaTheme="minorHAnsi"/>
          <w:sz w:val="28"/>
          <w:szCs w:val="28"/>
          <w:lang w:eastAsia="en-US"/>
        </w:rPr>
        <w:t xml:space="preserve"> Югры от 25 декабря 2015 года </w:t>
      </w:r>
      <w:r w:rsidRPr="0007484D">
        <w:rPr>
          <w:rFonts w:eastAsiaTheme="minorHAnsi"/>
          <w:sz w:val="28"/>
          <w:szCs w:val="28"/>
          <w:lang w:eastAsia="en-US"/>
        </w:rPr>
        <w:t xml:space="preserve">№ </w:t>
      </w:r>
      <w:r w:rsidR="0007484D" w:rsidRPr="0007484D">
        <w:rPr>
          <w:rFonts w:eastAsiaTheme="minorHAnsi"/>
          <w:sz w:val="28"/>
          <w:szCs w:val="28"/>
          <w:lang w:eastAsia="en-US"/>
        </w:rPr>
        <w:t>504</w:t>
      </w:r>
      <w:r w:rsidRPr="0007484D">
        <w:rPr>
          <w:rFonts w:eastAsiaTheme="minorHAnsi"/>
          <w:sz w:val="28"/>
          <w:szCs w:val="28"/>
          <w:lang w:eastAsia="en-US"/>
        </w:rPr>
        <w:t>-п</w:t>
      </w:r>
      <w:r w:rsidRPr="003C6C93">
        <w:rPr>
          <w:rFonts w:eastAsiaTheme="minorHAnsi"/>
          <w:sz w:val="28"/>
          <w:szCs w:val="28"/>
          <w:lang w:eastAsia="en-US"/>
        </w:rPr>
        <w:t xml:space="preserve"> </w:t>
      </w:r>
      <w:r w:rsidRPr="003C6C93">
        <w:rPr>
          <w:bCs/>
          <w:sz w:val="28"/>
          <w:szCs w:val="28"/>
        </w:rPr>
        <w:t>«</w:t>
      </w:r>
      <w:r w:rsidRPr="003C6C93">
        <w:rPr>
          <w:sz w:val="28"/>
          <w:szCs w:val="28"/>
        </w:rPr>
        <w:t xml:space="preserve">О внесении изменений в приложение к постановлению Правительства </w:t>
      </w:r>
      <w:bookmarkStart w:id="0" w:name="_GoBack"/>
      <w:bookmarkEnd w:id="0"/>
      <w:r w:rsidRPr="003C6C93">
        <w:rPr>
          <w:sz w:val="28"/>
          <w:szCs w:val="28"/>
        </w:rPr>
        <w:t>Ханты-Мансийского автономного округа – Югры от 20 декабря 2007 года № 326-п «О Порядке формирования Реестра инвестиционных проектов Ханты-Мансийского автономного округа – Югры в целях применения налогоплательщиками</w:t>
      </w:r>
      <w:r w:rsidRPr="003C6C93">
        <w:rPr>
          <w:bCs/>
          <w:sz w:val="28"/>
          <w:szCs w:val="28"/>
        </w:rPr>
        <w:t xml:space="preserve"> льготы по налогу на имущество организаций</w:t>
      </w:r>
      <w:r w:rsidRPr="003C6C93">
        <w:rPr>
          <w:sz w:val="28"/>
          <w:szCs w:val="28"/>
        </w:rPr>
        <w:t>»</w:t>
      </w:r>
      <w:r w:rsidRPr="003C6C93">
        <w:rPr>
          <w:rFonts w:eastAsiaTheme="minorHAnsi"/>
          <w:sz w:val="28"/>
          <w:szCs w:val="28"/>
          <w:lang w:eastAsia="en-US"/>
        </w:rPr>
        <w:t xml:space="preserve">, руководствуясь постановлением Правительства Ханты-Мансийского автономного округа </w:t>
      </w:r>
      <w:r w:rsidR="009567BA" w:rsidRPr="003C6C93">
        <w:rPr>
          <w:rFonts w:eastAsiaTheme="minorHAnsi"/>
          <w:sz w:val="28"/>
          <w:szCs w:val="28"/>
          <w:lang w:eastAsia="en-US"/>
        </w:rPr>
        <w:t>–</w:t>
      </w:r>
      <w:r w:rsidRPr="003C6C93">
        <w:rPr>
          <w:rFonts w:eastAsiaTheme="minorHAnsi"/>
          <w:sz w:val="28"/>
          <w:szCs w:val="28"/>
          <w:lang w:eastAsia="en-US"/>
        </w:rPr>
        <w:t xml:space="preserve"> Югры</w:t>
      </w:r>
      <w:proofErr w:type="gramEnd"/>
      <w:r w:rsidRPr="003C6C93">
        <w:rPr>
          <w:rFonts w:eastAsiaTheme="minorHAnsi"/>
          <w:sz w:val="28"/>
          <w:szCs w:val="28"/>
          <w:lang w:eastAsia="en-US"/>
        </w:rPr>
        <w:t xml:space="preserve"> от 29 января 2011 года </w:t>
      </w:r>
      <w:r w:rsidR="009567BA" w:rsidRPr="003C6C93">
        <w:rPr>
          <w:rFonts w:eastAsiaTheme="minorHAnsi"/>
          <w:sz w:val="28"/>
          <w:szCs w:val="28"/>
          <w:lang w:eastAsia="en-US"/>
        </w:rPr>
        <w:t>№</w:t>
      </w:r>
      <w:r w:rsidRPr="003C6C93">
        <w:rPr>
          <w:rFonts w:eastAsiaTheme="minorHAnsi"/>
          <w:sz w:val="28"/>
          <w:szCs w:val="28"/>
          <w:lang w:eastAsia="en-US"/>
        </w:rPr>
        <w:t xml:space="preserve"> 23-п </w:t>
      </w:r>
      <w:r w:rsidR="009567BA" w:rsidRPr="003C6C93">
        <w:rPr>
          <w:rFonts w:eastAsiaTheme="minorHAnsi"/>
          <w:sz w:val="28"/>
          <w:szCs w:val="28"/>
          <w:lang w:eastAsia="en-US"/>
        </w:rPr>
        <w:t>«</w:t>
      </w:r>
      <w:r w:rsidRPr="003C6C93">
        <w:rPr>
          <w:rFonts w:eastAsiaTheme="minorHAnsi"/>
          <w:sz w:val="28"/>
          <w:szCs w:val="28"/>
          <w:lang w:eastAsia="en-US"/>
        </w:rPr>
        <w:t>О разработке и утверждении административных регламентов исполнения государственных функций по осуществлению регионального государственного контроля (надзора) и административных регламентов предоставления государственных услуг</w:t>
      </w:r>
      <w:r w:rsidR="009567BA" w:rsidRPr="003C6C93">
        <w:rPr>
          <w:rFonts w:eastAsiaTheme="minorHAnsi"/>
          <w:sz w:val="28"/>
          <w:szCs w:val="28"/>
          <w:lang w:eastAsia="en-US"/>
        </w:rPr>
        <w:t>»</w:t>
      </w:r>
      <w:r w:rsidRPr="003C6C93">
        <w:rPr>
          <w:rFonts w:eastAsiaTheme="minorHAnsi"/>
          <w:sz w:val="28"/>
          <w:szCs w:val="28"/>
          <w:lang w:eastAsia="en-US"/>
        </w:rPr>
        <w:t xml:space="preserve">, </w:t>
      </w:r>
      <w:r w:rsidRPr="003C6C93">
        <w:rPr>
          <w:rFonts w:eastAsiaTheme="minorHAnsi"/>
          <w:b/>
          <w:sz w:val="28"/>
          <w:szCs w:val="28"/>
          <w:lang w:eastAsia="en-US"/>
        </w:rPr>
        <w:t>приказыва</w:t>
      </w:r>
      <w:r w:rsidR="00EC6130">
        <w:rPr>
          <w:rFonts w:eastAsiaTheme="minorHAnsi"/>
          <w:b/>
          <w:sz w:val="28"/>
          <w:szCs w:val="28"/>
          <w:lang w:eastAsia="en-US"/>
        </w:rPr>
        <w:t>ем</w:t>
      </w:r>
      <w:r w:rsidRPr="003C6C93">
        <w:rPr>
          <w:rFonts w:eastAsiaTheme="minorHAnsi"/>
          <w:b/>
          <w:sz w:val="28"/>
          <w:szCs w:val="28"/>
          <w:lang w:eastAsia="en-US"/>
        </w:rPr>
        <w:t>:</w:t>
      </w:r>
    </w:p>
    <w:p w:rsidR="00665393" w:rsidRDefault="00A339A0" w:rsidP="00665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9A0">
        <w:rPr>
          <w:rFonts w:eastAsiaTheme="minorHAnsi"/>
          <w:sz w:val="28"/>
          <w:szCs w:val="28"/>
          <w:lang w:eastAsia="en-US"/>
        </w:rPr>
        <w:lastRenderedPageBreak/>
        <w:t xml:space="preserve">1. </w:t>
      </w:r>
      <w:proofErr w:type="gramStart"/>
      <w:r w:rsidRPr="00A339A0">
        <w:rPr>
          <w:rFonts w:eastAsiaTheme="minorHAnsi"/>
          <w:sz w:val="28"/>
          <w:szCs w:val="28"/>
          <w:lang w:eastAsia="en-US"/>
        </w:rPr>
        <w:t xml:space="preserve">В </w:t>
      </w:r>
      <w:r w:rsidR="00905A4B">
        <w:rPr>
          <w:rFonts w:eastAsiaTheme="minorHAnsi"/>
          <w:sz w:val="28"/>
          <w:szCs w:val="28"/>
          <w:lang w:eastAsia="en-US"/>
        </w:rPr>
        <w:t>п</w:t>
      </w:r>
      <w:r w:rsidRPr="00A339A0">
        <w:rPr>
          <w:rFonts w:eastAsiaTheme="minorHAnsi"/>
          <w:sz w:val="28"/>
          <w:szCs w:val="28"/>
          <w:lang w:eastAsia="en-US"/>
        </w:rPr>
        <w:t>риказе Департамента финансов Ханты-Мансийского автономного округа – Югры № 27-нп, Департамента экономического развития Ханты-Мансийского автономного округа – Югры № 48-нп от 19 августа 2014 года «Об утверждении Административного регламента</w:t>
      </w:r>
      <w:r w:rsidRPr="00315F5B">
        <w:rPr>
          <w:sz w:val="28"/>
          <w:szCs w:val="28"/>
        </w:rPr>
        <w:t xml:space="preserve"> предоставления государственной услуги по </w:t>
      </w:r>
      <w:r>
        <w:rPr>
          <w:sz w:val="28"/>
          <w:szCs w:val="28"/>
        </w:rPr>
        <w:t>включению инвестиционных проектов в Реестр</w:t>
      </w:r>
      <w:r w:rsidRPr="00315F5B">
        <w:rPr>
          <w:sz w:val="28"/>
          <w:szCs w:val="28"/>
        </w:rPr>
        <w:t xml:space="preserve"> инвестиционных проектов Ханты-Мансийского автономного округа – Югры в целях применения налогоплательщиками льготы по налогу на имущество организаций</w:t>
      </w:r>
      <w:r>
        <w:rPr>
          <w:sz w:val="28"/>
          <w:szCs w:val="28"/>
        </w:rPr>
        <w:t>»</w:t>
      </w:r>
      <w:r w:rsidR="00665393">
        <w:rPr>
          <w:sz w:val="28"/>
          <w:szCs w:val="28"/>
        </w:rPr>
        <w:t>:</w:t>
      </w:r>
      <w:proofErr w:type="gramEnd"/>
    </w:p>
    <w:p w:rsidR="00665393" w:rsidRPr="00665393" w:rsidRDefault="00A339A0" w:rsidP="00A339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5393">
        <w:rPr>
          <w:sz w:val="28"/>
          <w:szCs w:val="28"/>
        </w:rPr>
        <w:t>слова «Директор Департамента финансов Ханты-Мансийского автономного</w:t>
      </w:r>
      <w:r w:rsidR="00665393" w:rsidRPr="00665393">
        <w:rPr>
          <w:sz w:val="28"/>
          <w:szCs w:val="28"/>
        </w:rPr>
        <w:t xml:space="preserve"> округа – Югры</w:t>
      </w:r>
      <w:r w:rsidRPr="00665393">
        <w:rPr>
          <w:sz w:val="28"/>
          <w:szCs w:val="28"/>
        </w:rPr>
        <w:t xml:space="preserve">» </w:t>
      </w:r>
      <w:r w:rsidR="00665393" w:rsidRPr="00665393">
        <w:rPr>
          <w:sz w:val="28"/>
          <w:szCs w:val="28"/>
        </w:rPr>
        <w:t>заменить словами «Директор Департамента финансов – заместитель Губернатора Ханты-Мансийского автономного  округа – Югры»</w:t>
      </w:r>
    </w:p>
    <w:p w:rsidR="00665393" w:rsidRDefault="00665393" w:rsidP="00A339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5393">
        <w:rPr>
          <w:sz w:val="28"/>
          <w:szCs w:val="28"/>
        </w:rPr>
        <w:t>слова «Директор Департамента экономического развития Ханты-Мансийского автономного округа – Югры» заменить словами «Директор Департамента экономического развития – заместитель Губернатора Ханты-Мансийского автономного  округа – Югры»</w:t>
      </w:r>
    </w:p>
    <w:p w:rsidR="006D4FEA" w:rsidRDefault="00665393" w:rsidP="006D4F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F92DE2" w:rsidRPr="003C6C93">
        <w:rPr>
          <w:sz w:val="28"/>
          <w:szCs w:val="28"/>
        </w:rPr>
        <w:t>В приложении к приказу</w:t>
      </w:r>
      <w:r w:rsidR="00905A4B">
        <w:rPr>
          <w:sz w:val="28"/>
          <w:szCs w:val="28"/>
        </w:rPr>
        <w:t xml:space="preserve"> </w:t>
      </w:r>
      <w:r w:rsidR="00905A4B" w:rsidRPr="00A339A0">
        <w:rPr>
          <w:rFonts w:eastAsiaTheme="minorHAnsi"/>
          <w:sz w:val="28"/>
          <w:szCs w:val="28"/>
          <w:lang w:eastAsia="en-US"/>
        </w:rPr>
        <w:t>Департамента финансов Ханты-Мансийского автономного округа – Югры № 27-нп, Департамента экономического развития Ханты-Мансийского автономного округа – Югры № 48-нп от 19 августа 2014 года «Об утверждении Административного регламента</w:t>
      </w:r>
      <w:r w:rsidR="00905A4B" w:rsidRPr="00315F5B">
        <w:rPr>
          <w:sz w:val="28"/>
          <w:szCs w:val="28"/>
        </w:rPr>
        <w:t xml:space="preserve"> предоставления государственной услуги по </w:t>
      </w:r>
      <w:r w:rsidR="00905A4B">
        <w:rPr>
          <w:sz w:val="28"/>
          <w:szCs w:val="28"/>
        </w:rPr>
        <w:t>включению инвестиционных проектов в Реестр</w:t>
      </w:r>
      <w:r w:rsidR="00905A4B" w:rsidRPr="00315F5B">
        <w:rPr>
          <w:sz w:val="28"/>
          <w:szCs w:val="28"/>
        </w:rPr>
        <w:t xml:space="preserve"> инвестиционных проектов Ханты-Мансийского автономного округа – Югры в целях применения налогоплательщиками льготы по налогу на имущество организаций</w:t>
      </w:r>
      <w:r w:rsidR="00905A4B">
        <w:rPr>
          <w:sz w:val="28"/>
          <w:szCs w:val="28"/>
        </w:rPr>
        <w:t>»</w:t>
      </w:r>
      <w:r w:rsidR="00F92DE2" w:rsidRPr="005375B8">
        <w:rPr>
          <w:sz w:val="28"/>
          <w:szCs w:val="28"/>
        </w:rPr>
        <w:t>:</w:t>
      </w:r>
      <w:proofErr w:type="gramEnd"/>
    </w:p>
    <w:p w:rsidR="00905A4B" w:rsidRPr="004B0651" w:rsidRDefault="00905A4B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651">
        <w:rPr>
          <w:sz w:val="28"/>
          <w:szCs w:val="28"/>
        </w:rPr>
        <w:t>1) В пункте 7 слово «портала» заменить словом «порталов»;</w:t>
      </w:r>
    </w:p>
    <w:p w:rsidR="000747C3" w:rsidRPr="004B0651" w:rsidRDefault="00905A4B" w:rsidP="000747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651">
        <w:rPr>
          <w:sz w:val="28"/>
          <w:szCs w:val="28"/>
        </w:rPr>
        <w:t>2)</w:t>
      </w:r>
      <w:r w:rsidR="006D4FEA" w:rsidRPr="004B0651">
        <w:rPr>
          <w:sz w:val="28"/>
          <w:szCs w:val="28"/>
        </w:rPr>
        <w:t xml:space="preserve"> </w:t>
      </w:r>
      <w:r w:rsidR="000747C3" w:rsidRPr="004B0651">
        <w:rPr>
          <w:sz w:val="28"/>
          <w:szCs w:val="28"/>
        </w:rPr>
        <w:t>Пункт 14 изложить в следующей редакции:</w:t>
      </w:r>
    </w:p>
    <w:p w:rsidR="000747C3" w:rsidRPr="004B0651" w:rsidRDefault="000747C3" w:rsidP="000747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651">
        <w:rPr>
          <w:sz w:val="28"/>
          <w:szCs w:val="28"/>
        </w:rPr>
        <w:t>«14. Максимальный срок предоставления государственной услуги составляет не более 11 рабочих дней со дня регистрации в Депэкономики Югры заявления на включение инвестиционного проекта в Реестр.</w:t>
      </w:r>
    </w:p>
    <w:p w:rsidR="00905A4B" w:rsidRDefault="000747C3" w:rsidP="000747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20"/>
      <w:bookmarkEnd w:id="1"/>
      <w:r w:rsidRPr="004B0651">
        <w:rPr>
          <w:sz w:val="28"/>
          <w:szCs w:val="28"/>
        </w:rPr>
        <w:t>Срок принятия решения о включении или об отказе во включении инвестиционного проекта в Реестр принимается Депфином Югры в течение 2 рабочих дней со дня получения заключения Депэкономики Югры с приложением документов заявителя</w:t>
      </w:r>
      <w:proofErr w:type="gramStart"/>
      <w:r w:rsidRPr="004B0651">
        <w:rPr>
          <w:sz w:val="28"/>
          <w:szCs w:val="28"/>
        </w:rPr>
        <w:t>.»</w:t>
      </w:r>
      <w:r w:rsidR="006D4FEA" w:rsidRPr="004B0651">
        <w:rPr>
          <w:sz w:val="28"/>
          <w:szCs w:val="28"/>
        </w:rPr>
        <w:t>;</w:t>
      </w:r>
      <w:proofErr w:type="gramEnd"/>
    </w:p>
    <w:p w:rsidR="00905A4B" w:rsidRDefault="00905A4B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6D4FEA" w:rsidRPr="006D4FEA">
        <w:rPr>
          <w:sz w:val="28"/>
          <w:szCs w:val="28"/>
        </w:rPr>
        <w:t xml:space="preserve"> В пункте 15 цифру </w:t>
      </w:r>
      <w:r w:rsidR="002657C4">
        <w:rPr>
          <w:sz w:val="28"/>
          <w:szCs w:val="28"/>
        </w:rPr>
        <w:t>«</w:t>
      </w:r>
      <w:r w:rsidR="006D4FEA" w:rsidRPr="006D4FEA">
        <w:rPr>
          <w:sz w:val="28"/>
          <w:szCs w:val="28"/>
        </w:rPr>
        <w:t>3</w:t>
      </w:r>
      <w:r w:rsidR="002657C4">
        <w:rPr>
          <w:sz w:val="28"/>
          <w:szCs w:val="28"/>
        </w:rPr>
        <w:t>»</w:t>
      </w:r>
      <w:r w:rsidR="006D4FEA" w:rsidRPr="006D4FEA">
        <w:rPr>
          <w:sz w:val="28"/>
          <w:szCs w:val="28"/>
        </w:rPr>
        <w:t xml:space="preserve"> заменить цифрой «2»</w:t>
      </w:r>
      <w:r w:rsidR="00302F89">
        <w:rPr>
          <w:sz w:val="28"/>
          <w:szCs w:val="28"/>
        </w:rPr>
        <w:t>;</w:t>
      </w:r>
    </w:p>
    <w:p w:rsidR="00460E44" w:rsidRDefault="00905A4B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п</w:t>
      </w:r>
      <w:r w:rsidR="00460E44">
        <w:rPr>
          <w:sz w:val="28"/>
          <w:szCs w:val="28"/>
        </w:rPr>
        <w:t>ункт</w:t>
      </w:r>
      <w:r>
        <w:rPr>
          <w:sz w:val="28"/>
          <w:szCs w:val="28"/>
        </w:rPr>
        <w:t>е 17</w:t>
      </w:r>
      <w:r w:rsidR="00460E44">
        <w:rPr>
          <w:sz w:val="28"/>
          <w:szCs w:val="28"/>
        </w:rPr>
        <w:t>:</w:t>
      </w:r>
    </w:p>
    <w:p w:rsidR="00905A4B" w:rsidRDefault="008510FB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4D5A80">
        <w:rPr>
          <w:sz w:val="28"/>
          <w:szCs w:val="28"/>
        </w:rPr>
        <w:t>абзац первый изложить в следующей редакции:</w:t>
      </w:r>
    </w:p>
    <w:p w:rsidR="004D5A80" w:rsidRDefault="004D5A80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A80">
        <w:rPr>
          <w:sz w:val="28"/>
          <w:szCs w:val="28"/>
        </w:rPr>
        <w:t>«Для включения инвестиционных проектов в Реестр заявители представляют в Депэкономики Югры непосредственно, направляют в виде почтового отправления либо посредством Единого или регионального порталов следующие документы</w:t>
      </w:r>
      <w:proofErr w:type="gramStart"/>
      <w:r w:rsidRPr="004D5A80">
        <w:rPr>
          <w:sz w:val="28"/>
          <w:szCs w:val="28"/>
        </w:rPr>
        <w:t>: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4D5A80" w:rsidRPr="004D5A80" w:rsidRDefault="008510FB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4D5A80" w:rsidRPr="004D5A80">
        <w:rPr>
          <w:sz w:val="28"/>
          <w:szCs w:val="28"/>
        </w:rPr>
        <w:t>абзац третий изложить в следующей редакции:</w:t>
      </w:r>
    </w:p>
    <w:p w:rsidR="004D5A80" w:rsidRDefault="004D5A80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A80">
        <w:rPr>
          <w:sz w:val="28"/>
          <w:szCs w:val="28"/>
        </w:rPr>
        <w:t>«в случае подписания заявления не руководителем организации, к заявлению прилагается документ, подтверждающий полномочие лица на подписание заявления от имени организации</w:t>
      </w:r>
      <w:proofErr w:type="gramStart"/>
      <w:r w:rsidRPr="004D5A80">
        <w:rPr>
          <w:sz w:val="28"/>
          <w:szCs w:val="28"/>
        </w:rPr>
        <w:t>;»</w:t>
      </w:r>
      <w:proofErr w:type="gramEnd"/>
      <w:r w:rsidRPr="004D5A80">
        <w:rPr>
          <w:sz w:val="28"/>
          <w:szCs w:val="28"/>
        </w:rPr>
        <w:t>;</w:t>
      </w:r>
    </w:p>
    <w:p w:rsidR="004D5A80" w:rsidRDefault="004D5A80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В абзаце пятом пункта 18 слово «портала» заменить словом «порталах»;</w:t>
      </w:r>
    </w:p>
    <w:p w:rsidR="004D5A80" w:rsidRDefault="004D5A80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Абзац четвертый пункта 23 изложить в следующей редакции:</w:t>
      </w:r>
    </w:p>
    <w:p w:rsidR="004D5A80" w:rsidRDefault="004D5A80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A80">
        <w:rPr>
          <w:sz w:val="28"/>
          <w:szCs w:val="28"/>
        </w:rPr>
        <w:t>«несоответствие инвестиционного проекта законодательству об инвестиционной деятельности Российской Федерации и Ханты-Мансийского автономного округа – Югры.»;</w:t>
      </w:r>
    </w:p>
    <w:p w:rsidR="004D5A80" w:rsidRDefault="00606EBD" w:rsidP="00905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4D5A80">
        <w:rPr>
          <w:sz w:val="28"/>
          <w:szCs w:val="28"/>
        </w:rPr>
        <w:t xml:space="preserve"> Абзац </w:t>
      </w:r>
      <w:r>
        <w:rPr>
          <w:sz w:val="28"/>
          <w:szCs w:val="28"/>
        </w:rPr>
        <w:t>третий</w:t>
      </w:r>
      <w:r w:rsidR="004D5A80">
        <w:rPr>
          <w:sz w:val="28"/>
          <w:szCs w:val="28"/>
        </w:rPr>
        <w:t xml:space="preserve"> пункта 2</w:t>
      </w:r>
      <w:r>
        <w:rPr>
          <w:sz w:val="28"/>
          <w:szCs w:val="28"/>
        </w:rPr>
        <w:t>7</w:t>
      </w:r>
      <w:r w:rsidR="004D5A80">
        <w:rPr>
          <w:sz w:val="28"/>
          <w:szCs w:val="28"/>
        </w:rPr>
        <w:t xml:space="preserve"> изложить в следующей редакции:</w:t>
      </w:r>
    </w:p>
    <w:p w:rsidR="00606EBD" w:rsidRPr="00ED2AF0" w:rsidRDefault="00606EBD" w:rsidP="00606EBD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0F5BC1">
        <w:rPr>
          <w:sz w:val="28"/>
          <w:szCs w:val="28"/>
        </w:rPr>
        <w:t>«Заявление, направленное посредством Единого или регионального порталов регистрируется в рабочий день, следующий за днем направления заявления.</w:t>
      </w:r>
    </w:p>
    <w:p w:rsidR="00606EBD" w:rsidRDefault="00606EBD" w:rsidP="00606EB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2AF0">
        <w:rPr>
          <w:rFonts w:eastAsia="Calibri"/>
          <w:sz w:val="28"/>
          <w:szCs w:val="28"/>
          <w:lang w:eastAsia="en-US"/>
        </w:rPr>
        <w:t>Заявления регистрируются в системе электронного документооборота</w:t>
      </w:r>
      <w:proofErr w:type="gramStart"/>
      <w:r w:rsidRPr="00ED2AF0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»;</w:t>
      </w:r>
      <w:proofErr w:type="gramEnd"/>
    </w:p>
    <w:p w:rsidR="00606EBD" w:rsidRDefault="00606EBD" w:rsidP="00606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Пункт 28 признать утратившим силу;</w:t>
      </w:r>
    </w:p>
    <w:p w:rsidR="00606EBD" w:rsidRPr="00606EBD" w:rsidRDefault="00606EBD" w:rsidP="00606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6EBD">
        <w:rPr>
          <w:sz w:val="28"/>
          <w:szCs w:val="28"/>
        </w:rPr>
        <w:t>9) Пункт 29 изложить в следующей редакции:</w:t>
      </w:r>
    </w:p>
    <w:p w:rsidR="00606EBD" w:rsidRPr="00606EBD" w:rsidRDefault="00606EBD" w:rsidP="00606EB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06EBD">
        <w:rPr>
          <w:sz w:val="28"/>
          <w:szCs w:val="28"/>
        </w:rPr>
        <w:t>«2</w:t>
      </w:r>
      <w:r w:rsidR="002657C4">
        <w:rPr>
          <w:sz w:val="28"/>
          <w:szCs w:val="28"/>
        </w:rPr>
        <w:t>9</w:t>
      </w:r>
      <w:r w:rsidRPr="00606EBD">
        <w:rPr>
          <w:sz w:val="28"/>
          <w:szCs w:val="28"/>
        </w:rPr>
        <w:t xml:space="preserve">. </w:t>
      </w:r>
      <w:r w:rsidRPr="00606EBD">
        <w:rPr>
          <w:sz w:val="28"/>
          <w:szCs w:val="28"/>
          <w:lang w:eastAsia="en-US"/>
        </w:rPr>
        <w:t>Здание, в котором предоставляется государственная услуга, должно быть расположено с учетом пешеходной доступности для заявителей от остановок общественного транспорта.</w:t>
      </w:r>
    </w:p>
    <w:p w:rsidR="00606EBD" w:rsidRPr="00606EBD" w:rsidRDefault="00606EBD" w:rsidP="00606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6EBD">
        <w:rPr>
          <w:sz w:val="28"/>
          <w:szCs w:val="28"/>
          <w:lang w:eastAsia="en-US"/>
        </w:rPr>
        <w:t>Вход в здание должен быть оборудован пандусом или другим устройством, обеспечивающим возможность подъема инвалидов на уровень входа в здание, его первого этажа и лифтового холла.</w:t>
      </w:r>
    </w:p>
    <w:p w:rsidR="00606EBD" w:rsidRDefault="00606EBD" w:rsidP="00606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6EBD">
        <w:rPr>
          <w:sz w:val="28"/>
          <w:szCs w:val="28"/>
        </w:rPr>
        <w:t>Помещения, в которых предоставляется государственная услуга, должны соответствовать санитарно-эпидемиологическим требованиям, правилам пожарной безопасности, нормам охраны труда</w:t>
      </w:r>
      <w:proofErr w:type="gramStart"/>
      <w:r w:rsidRPr="00606EBD">
        <w:rPr>
          <w:sz w:val="28"/>
          <w:szCs w:val="28"/>
        </w:rPr>
        <w:t>.».</w:t>
      </w:r>
      <w:proofErr w:type="gramEnd"/>
    </w:p>
    <w:p w:rsidR="0013260A" w:rsidRDefault="0013260A" w:rsidP="001326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657C4">
        <w:rPr>
          <w:sz w:val="28"/>
          <w:szCs w:val="28"/>
        </w:rPr>
        <w:t>0</w:t>
      </w:r>
      <w:r>
        <w:rPr>
          <w:sz w:val="28"/>
          <w:szCs w:val="28"/>
        </w:rPr>
        <w:t xml:space="preserve">) </w:t>
      </w:r>
      <w:r w:rsidRPr="0013260A">
        <w:rPr>
          <w:sz w:val="28"/>
          <w:szCs w:val="28"/>
        </w:rPr>
        <w:t xml:space="preserve">Раздел </w:t>
      </w:r>
      <w:r w:rsidRPr="0013260A">
        <w:rPr>
          <w:sz w:val="28"/>
          <w:szCs w:val="28"/>
          <w:lang w:val="en-US"/>
        </w:rPr>
        <w:t>II</w:t>
      </w:r>
      <w:r w:rsidRPr="0013260A">
        <w:rPr>
          <w:sz w:val="28"/>
          <w:szCs w:val="28"/>
        </w:rPr>
        <w:t xml:space="preserve"> дополнить подразделом следующего содержания:</w:t>
      </w:r>
    </w:p>
    <w:p w:rsidR="000F5BC1" w:rsidRPr="0013260A" w:rsidRDefault="000F5BC1" w:rsidP="001326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3260A" w:rsidRPr="0013260A" w:rsidRDefault="0013260A" w:rsidP="001326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3260A">
        <w:rPr>
          <w:sz w:val="28"/>
          <w:szCs w:val="28"/>
        </w:rPr>
        <w:t>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</w:p>
    <w:p w:rsidR="0013260A" w:rsidRPr="0013260A" w:rsidRDefault="0013260A" w:rsidP="0013260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3260A" w:rsidRPr="0013260A" w:rsidRDefault="0013260A" w:rsidP="00E07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0A">
        <w:rPr>
          <w:sz w:val="28"/>
          <w:szCs w:val="28"/>
        </w:rPr>
        <w:t>34.</w:t>
      </w:r>
      <w:r w:rsidR="002657C4">
        <w:rPr>
          <w:sz w:val="28"/>
          <w:szCs w:val="28"/>
        </w:rPr>
        <w:t>1.</w:t>
      </w:r>
      <w:r w:rsidRPr="0013260A">
        <w:rPr>
          <w:sz w:val="28"/>
          <w:szCs w:val="28"/>
        </w:rPr>
        <w:t xml:space="preserve"> Государственная услуга в многофункциональных центрах предоставления государственных и муниципальных услуг не предоставляется.</w:t>
      </w:r>
    </w:p>
    <w:p w:rsidR="0013260A" w:rsidRPr="0013260A" w:rsidRDefault="0013260A" w:rsidP="00E07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0A">
        <w:rPr>
          <w:sz w:val="28"/>
          <w:szCs w:val="28"/>
        </w:rPr>
        <w:t>3</w:t>
      </w:r>
      <w:r w:rsidR="002657C4">
        <w:rPr>
          <w:sz w:val="28"/>
          <w:szCs w:val="28"/>
        </w:rPr>
        <w:t>4</w:t>
      </w:r>
      <w:r w:rsidRPr="0013260A">
        <w:rPr>
          <w:sz w:val="28"/>
          <w:szCs w:val="28"/>
        </w:rPr>
        <w:t>.</w:t>
      </w:r>
      <w:r w:rsidR="002657C4">
        <w:rPr>
          <w:sz w:val="28"/>
          <w:szCs w:val="28"/>
        </w:rPr>
        <w:t>2.</w:t>
      </w:r>
      <w:r w:rsidRPr="0013260A">
        <w:rPr>
          <w:sz w:val="28"/>
          <w:szCs w:val="28"/>
        </w:rPr>
        <w:t xml:space="preserve"> </w:t>
      </w:r>
      <w:r w:rsidR="00000CC6">
        <w:rPr>
          <w:sz w:val="28"/>
          <w:szCs w:val="28"/>
        </w:rPr>
        <w:t xml:space="preserve">Заявитель </w:t>
      </w:r>
      <w:r w:rsidR="00000CC6">
        <w:rPr>
          <w:bCs/>
          <w:sz w:val="28"/>
          <w:szCs w:val="28"/>
        </w:rPr>
        <w:t>вправе</w:t>
      </w:r>
      <w:r w:rsidR="00000CC6">
        <w:rPr>
          <w:sz w:val="28"/>
          <w:szCs w:val="28"/>
        </w:rPr>
        <w:t xml:space="preserve"> подать заявление </w:t>
      </w:r>
      <w:r w:rsidR="00000CC6">
        <w:rPr>
          <w:bCs/>
          <w:sz w:val="28"/>
          <w:szCs w:val="28"/>
        </w:rPr>
        <w:t>и получить результат предоставления государственной услуги</w:t>
      </w:r>
      <w:r w:rsidR="00000CC6">
        <w:rPr>
          <w:sz w:val="28"/>
          <w:szCs w:val="28"/>
        </w:rPr>
        <w:t xml:space="preserve"> в электронной форме посредством  Единого или регионального порталов.</w:t>
      </w:r>
      <w:r w:rsidRPr="0013260A">
        <w:rPr>
          <w:sz w:val="28"/>
          <w:szCs w:val="28"/>
        </w:rPr>
        <w:t xml:space="preserve"> </w:t>
      </w:r>
    </w:p>
    <w:p w:rsidR="0013260A" w:rsidRPr="0013260A" w:rsidRDefault="0013260A" w:rsidP="00E0710E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3260A">
        <w:rPr>
          <w:rFonts w:ascii="Times New Roman" w:eastAsiaTheme="minorEastAsia" w:hAnsi="Times New Roman" w:cs="Times New Roman"/>
          <w:sz w:val="28"/>
          <w:szCs w:val="28"/>
        </w:rPr>
        <w:t xml:space="preserve">Заявление регистрируется в журнале регистрации в порядке, предусмотренном </w:t>
      </w:r>
      <w:hyperlink r:id="rId10" w:history="1">
        <w:r w:rsidRPr="0013260A">
          <w:rPr>
            <w:rFonts w:ascii="Times New Roman" w:eastAsiaTheme="minorEastAsia" w:hAnsi="Times New Roman" w:cs="Times New Roman"/>
            <w:sz w:val="28"/>
            <w:szCs w:val="28"/>
          </w:rPr>
          <w:t>пунктом 26</w:t>
        </w:r>
      </w:hyperlink>
      <w:r w:rsidRPr="0013260A">
        <w:rPr>
          <w:rFonts w:ascii="Times New Roman" w:eastAsiaTheme="minorEastAsia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3260A" w:rsidRPr="0013260A" w:rsidRDefault="0013260A" w:rsidP="00E0710E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13260A">
        <w:rPr>
          <w:rFonts w:ascii="Times New Roman" w:eastAsiaTheme="minorEastAsia" w:hAnsi="Times New Roman" w:cs="Times New Roman"/>
          <w:sz w:val="28"/>
          <w:szCs w:val="28"/>
        </w:rPr>
        <w:t>Заявление и документы, необходимые для предоставления государственной услуги, направляются заявителем самостоятельно в форме электронных документов с Единого или регионального порталов с использованием средств электронной идентификации заявителя, в том числе электронной подписи.</w:t>
      </w:r>
      <w:proofErr w:type="gramEnd"/>
    </w:p>
    <w:p w:rsidR="0013260A" w:rsidRDefault="0013260A" w:rsidP="00E0710E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3260A">
        <w:rPr>
          <w:rFonts w:ascii="Times New Roman" w:eastAsiaTheme="minorEastAsia" w:hAnsi="Times New Roman" w:cs="Times New Roman"/>
          <w:sz w:val="28"/>
          <w:szCs w:val="28"/>
        </w:rPr>
        <w:t>Заявителю сообщается о регистрации заявления путем отражения информации на Едином или региональном порталах</w:t>
      </w:r>
      <w:proofErr w:type="gramStart"/>
      <w:r w:rsidRPr="0013260A">
        <w:rPr>
          <w:rFonts w:ascii="Times New Roman" w:eastAsiaTheme="minorEastAsia" w:hAnsi="Times New Roman" w:cs="Times New Roman"/>
          <w:sz w:val="28"/>
          <w:szCs w:val="28"/>
        </w:rPr>
        <w:t>.».</w:t>
      </w:r>
      <w:proofErr w:type="gramEnd"/>
    </w:p>
    <w:p w:rsidR="008510FB" w:rsidRDefault="002657C4" w:rsidP="00E0710E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11</w:t>
      </w:r>
      <w:r w:rsidR="0013260A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>В п</w:t>
      </w:r>
      <w:r w:rsidR="008510FB">
        <w:rPr>
          <w:rFonts w:ascii="Times New Roman" w:eastAsiaTheme="minorEastAsia" w:hAnsi="Times New Roman" w:cs="Times New Roman"/>
          <w:sz w:val="28"/>
          <w:szCs w:val="28"/>
        </w:rPr>
        <w:t>ункт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8510FB">
        <w:rPr>
          <w:rFonts w:ascii="Times New Roman" w:eastAsiaTheme="minorEastAsia" w:hAnsi="Times New Roman" w:cs="Times New Roman"/>
          <w:sz w:val="28"/>
          <w:szCs w:val="28"/>
        </w:rPr>
        <w:t xml:space="preserve"> 39</w:t>
      </w:r>
      <w:proofErr w:type="gramStart"/>
      <w:r w:rsidR="008510FB">
        <w:rPr>
          <w:rFonts w:ascii="Times New Roman" w:eastAsiaTheme="minorEastAsia" w:hAnsi="Times New Roman" w:cs="Times New Roman"/>
          <w:sz w:val="28"/>
          <w:szCs w:val="28"/>
        </w:rPr>
        <w:t xml:space="preserve"> :</w:t>
      </w:r>
      <w:proofErr w:type="gramEnd"/>
    </w:p>
    <w:p w:rsidR="0013260A" w:rsidRDefault="008510FB" w:rsidP="00E0710E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а)</w:t>
      </w:r>
      <w:r w:rsidR="0013260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в абзаце седьмом цифру «5» заменить цифрой «2»;</w:t>
      </w:r>
    </w:p>
    <w:p w:rsidR="008510FB" w:rsidRDefault="008510FB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в </w:t>
      </w:r>
      <w:r w:rsidRPr="008510FB">
        <w:rPr>
          <w:rFonts w:ascii="Times New Roman" w:eastAsiaTheme="minorEastAsia" w:hAnsi="Times New Roman" w:cs="Times New Roman"/>
          <w:sz w:val="28"/>
          <w:szCs w:val="28"/>
        </w:rPr>
        <w:t>абзаце</w:t>
      </w:r>
      <w:r w:rsidRPr="008510FB">
        <w:rPr>
          <w:rFonts w:ascii="Times New Roman" w:eastAsia="Calibri" w:hAnsi="Times New Roman" w:cs="Times New Roman"/>
          <w:sz w:val="28"/>
          <w:szCs w:val="28"/>
        </w:rPr>
        <w:t xml:space="preserve"> восьмом </w:t>
      </w:r>
      <w:r>
        <w:rPr>
          <w:rFonts w:ascii="Times New Roman" w:eastAsia="Calibri" w:hAnsi="Times New Roman" w:cs="Times New Roman"/>
          <w:sz w:val="28"/>
          <w:szCs w:val="28"/>
        </w:rPr>
        <w:t>слова «</w:t>
      </w:r>
      <w:r w:rsidRPr="008510FB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2AF0">
        <w:rPr>
          <w:rFonts w:ascii="Times New Roman" w:eastAsia="Times New Roman" w:hAnsi="Times New Roman" w:cs="Times New Roman"/>
          <w:sz w:val="28"/>
          <w:szCs w:val="28"/>
        </w:rPr>
        <w:t>рабоч</w:t>
      </w:r>
      <w:r w:rsidRPr="008510FB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ED2AF0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Pr="008510FB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словами «1 рабочего дня»;</w:t>
      </w:r>
    </w:p>
    <w:p w:rsidR="008510FB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в) в </w:t>
      </w:r>
      <w:r w:rsidRPr="008510FB">
        <w:rPr>
          <w:rFonts w:ascii="Times New Roman" w:eastAsiaTheme="minorEastAsia" w:hAnsi="Times New Roman" w:cs="Times New Roman"/>
          <w:sz w:val="28"/>
          <w:szCs w:val="28"/>
        </w:rPr>
        <w:t>абзаце</w:t>
      </w:r>
      <w:r w:rsidRPr="008510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девятом</w:t>
      </w:r>
      <w:r w:rsidRPr="008510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слова «3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2AF0">
        <w:rPr>
          <w:rFonts w:ascii="Times New Roman" w:eastAsia="Times New Roman" w:hAnsi="Times New Roman" w:cs="Times New Roman"/>
          <w:sz w:val="28"/>
          <w:szCs w:val="28"/>
        </w:rPr>
        <w:t>рабоч</w:t>
      </w:r>
      <w:r w:rsidRPr="008510FB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ED2AF0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Pr="008510FB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словами «1 рабочего дня»;</w:t>
      </w:r>
    </w:p>
    <w:p w:rsid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2657C4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) Пункт 40 изложить в следующей редакции: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>«41. Основанием для начала административной процедуры является зарегистрированное уведомление о включении или об отказе во включении инвестиционного проекта в Реестр либо поступление зарегистрированного уведомления о включении или об отказе во включении инвестиционного проекта в Реестр специалисту Отдела Депфина Югры, ответственному за предоставление государственной услуги.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 xml:space="preserve">Сведения о должностных лицах, ответственных за выполнение каждого административного действия, входящего в состав административной процедуры: 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>за направление заявителю уведомления о включении или об отказе во включении инвестиционного проекта в Реестр почтой – специалист отдела по кадровым и организационным вопросам Депфина  Югры;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>за выдачу заявителю уведомления о включении или об отказе во включении инвестиционного проекта в Реестр лично – специалист Отдела Депфина Югры, ответственный за предоставление государственной услуги;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>за направление заявителю уведомления о включении или об отказе во включении инвестиционного проекта в Реестр посредством Единого или регионального порталов – специалист Отдела Депфина Югры, ответственный за предоставление государственной услуги.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 xml:space="preserve">Содержание административных действий, входящих в состав административной процедуры: выдача (направление) заявителю уведомления о включении или об отказе во включении инвестиционного проекта в Реестр (продолжительность и (или) максимальный срок их выполнения – в течение 2 рабочих дней со дня оформления соответствующего уведомления). 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>Критерий принятия решения о выдаче (направлении) заявителю  результата предоставления государственной услуги: зарегистрированное уведомление о включении или об отказе во включении инвестиционного проекта в Реестр.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>Результат выполнения административной процедуры: выданное (направленное) заявителю уведомление о включении или об отказе во включении инвестиционного проекта в Реестр, лично или заказным почтовым отправлением с уведомлением о вручении по адресу, указанному в заявлении, либо посредством Единого или регионального порталов.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 xml:space="preserve">Способ фиксации результата выполнения административной процедуры: 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выдачи уведомления о включении или об отказе во включении инвестиционного проекта в Реестр лично заявителю, получение заявителем уведомления подтверждается его записью на копии такого уведомления;</w:t>
      </w:r>
    </w:p>
    <w:p w:rsidR="00CB6B3F" w:rsidRPr="00F54535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>в случае направления заявителю уведомления о включении или об отказе во включении инвестиционного проекта в Реестр почтой, получение заявителем уведомления подтверждается уведомлением о вручении;</w:t>
      </w:r>
    </w:p>
    <w:p w:rsidR="00CB6B3F" w:rsidRDefault="00CB6B3F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535">
        <w:rPr>
          <w:rFonts w:ascii="Times New Roman" w:eastAsia="Times New Roman" w:hAnsi="Times New Roman" w:cs="Times New Roman"/>
          <w:sz w:val="28"/>
          <w:szCs w:val="28"/>
        </w:rPr>
        <w:t>в случае направления заявителю уведомления об исключении инвестиционного проекта из Реестра (об отказе в предоставлении государственной услуги) посредством Единого или регионального порталов, получение заявителем уведомления подтверждается записью в Системе исполнения регламентов</w:t>
      </w:r>
      <w:proofErr w:type="gramStart"/>
      <w:r w:rsidRPr="00F54535">
        <w:rPr>
          <w:rFonts w:ascii="Times New Roman" w:eastAsia="Times New Roman" w:hAnsi="Times New Roman" w:cs="Times New Roman"/>
          <w:sz w:val="28"/>
          <w:szCs w:val="28"/>
        </w:rPr>
        <w:t>.»</w:t>
      </w:r>
      <w:r w:rsidR="00E0710E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002019" w:rsidRDefault="00002019" w:rsidP="00E0710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2657C4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3920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7C4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8"/>
        </w:rPr>
        <w:t>54 абзац второй исключить;</w:t>
      </w:r>
    </w:p>
    <w:p w:rsidR="0035097D" w:rsidRDefault="002657C4" w:rsidP="00E07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="0000201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 w:rsidR="0035097D">
        <w:rPr>
          <w:rFonts w:ascii="Times New Roman" w:eastAsia="Times New Roman" w:hAnsi="Times New Roman" w:cs="Times New Roman"/>
          <w:sz w:val="28"/>
          <w:szCs w:val="28"/>
        </w:rPr>
        <w:t xml:space="preserve">55 слова </w:t>
      </w:r>
      <w:r w:rsidR="0035097D" w:rsidRPr="0035097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5097D" w:rsidRPr="0035097D">
        <w:rPr>
          <w:rFonts w:ascii="Times New Roman" w:hAnsi="Times New Roman" w:cs="Times New Roman"/>
          <w:sz w:val="28"/>
          <w:szCs w:val="28"/>
        </w:rPr>
        <w:t>или первому заместителю Губернатора Ханты-Мансийского автономного округа – Югры, в ведении которого находится Депэкономики Югры» исключить</w:t>
      </w:r>
      <w:r w:rsidR="0035097D">
        <w:rPr>
          <w:rFonts w:ascii="Times New Roman" w:hAnsi="Times New Roman" w:cs="Times New Roman"/>
          <w:sz w:val="28"/>
          <w:szCs w:val="28"/>
        </w:rPr>
        <w:t>;</w:t>
      </w:r>
    </w:p>
    <w:p w:rsidR="005360F7" w:rsidRDefault="002657C4" w:rsidP="005360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5360F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5360F7">
        <w:rPr>
          <w:rFonts w:ascii="Times New Roman" w:eastAsia="Times New Roman" w:hAnsi="Times New Roman" w:cs="Times New Roman"/>
          <w:sz w:val="28"/>
          <w:szCs w:val="28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5360F7">
        <w:rPr>
          <w:rFonts w:ascii="Times New Roman" w:eastAsia="Times New Roman" w:hAnsi="Times New Roman" w:cs="Times New Roman"/>
          <w:sz w:val="28"/>
          <w:szCs w:val="28"/>
        </w:rPr>
        <w:t xml:space="preserve"> 66 слова </w:t>
      </w:r>
      <w:r w:rsidR="005360F7" w:rsidRPr="005360F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5360F7" w:rsidRPr="005360F7">
        <w:rPr>
          <w:rFonts w:ascii="Times New Roman" w:hAnsi="Times New Roman" w:cs="Times New Roman"/>
          <w:sz w:val="28"/>
          <w:szCs w:val="28"/>
        </w:rPr>
        <w:t>Депэкономразвития</w:t>
      </w:r>
      <w:proofErr w:type="spellEnd"/>
      <w:r w:rsidR="005360F7" w:rsidRPr="005360F7">
        <w:rPr>
          <w:rFonts w:ascii="Times New Roman" w:hAnsi="Times New Roman" w:cs="Times New Roman"/>
          <w:sz w:val="28"/>
          <w:szCs w:val="28"/>
        </w:rPr>
        <w:t>» заменить словами «Депэкономики»</w:t>
      </w:r>
    </w:p>
    <w:p w:rsidR="00CB6B3F" w:rsidRDefault="00CB6B3F" w:rsidP="008510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7C5" w:rsidRDefault="008C37C5" w:rsidP="008510F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7739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E17">
        <w:rPr>
          <w:sz w:val="28"/>
          <w:szCs w:val="28"/>
        </w:rPr>
        <w:t>Директор Департамента финансов</w:t>
      </w:r>
      <w:r>
        <w:rPr>
          <w:sz w:val="28"/>
          <w:szCs w:val="28"/>
        </w:rPr>
        <w:t xml:space="preserve"> – </w:t>
      </w:r>
    </w:p>
    <w:p w:rsidR="00EA7739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A7739">
        <w:rPr>
          <w:sz w:val="28"/>
          <w:szCs w:val="28"/>
        </w:rPr>
        <w:t>заместитель Губернатора</w:t>
      </w:r>
    </w:p>
    <w:p w:rsidR="00EA7739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Ханты-Мансийского автономного</w:t>
      </w:r>
    </w:p>
    <w:p w:rsidR="00EA7739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округа – Югры </w:t>
      </w:r>
    </w:p>
    <w:p w:rsidR="00EA7739" w:rsidRDefault="00EA7739" w:rsidP="00EA7739">
      <w:pPr>
        <w:widowControl w:val="0"/>
        <w:tabs>
          <w:tab w:val="left" w:pos="5808"/>
          <w:tab w:val="right" w:pos="9355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____________</w:t>
      </w:r>
      <w:r>
        <w:rPr>
          <w:sz w:val="28"/>
          <w:szCs w:val="28"/>
        </w:rPr>
        <w:tab/>
      </w:r>
      <w:proofErr w:type="spellStart"/>
      <w:r w:rsidRPr="00FE5E17">
        <w:rPr>
          <w:sz w:val="28"/>
          <w:szCs w:val="28"/>
        </w:rPr>
        <w:t>В.А.Дюдина</w:t>
      </w:r>
      <w:proofErr w:type="spellEnd"/>
    </w:p>
    <w:p w:rsidR="00EA7739" w:rsidRPr="00FE5E17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7739" w:rsidRPr="00FE5E17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E17">
        <w:rPr>
          <w:sz w:val="28"/>
          <w:szCs w:val="28"/>
        </w:rPr>
        <w:t>Директор Департамента</w:t>
      </w:r>
    </w:p>
    <w:p w:rsidR="00EA7739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E17">
        <w:rPr>
          <w:sz w:val="28"/>
          <w:szCs w:val="28"/>
        </w:rPr>
        <w:t xml:space="preserve"> экономического развития</w:t>
      </w:r>
      <w:r>
        <w:rPr>
          <w:sz w:val="28"/>
          <w:szCs w:val="28"/>
        </w:rPr>
        <w:t xml:space="preserve"> – </w:t>
      </w:r>
    </w:p>
    <w:p w:rsidR="00EA7739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A7739">
        <w:rPr>
          <w:sz w:val="28"/>
          <w:szCs w:val="28"/>
        </w:rPr>
        <w:t>заместитель Губернатора</w:t>
      </w:r>
    </w:p>
    <w:p w:rsidR="00EA7739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автономного </w:t>
      </w:r>
    </w:p>
    <w:p w:rsidR="00EA7739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округа – Югры</w:t>
      </w:r>
    </w:p>
    <w:p w:rsidR="00EA7739" w:rsidRPr="00FE5E17" w:rsidRDefault="00EA7739" w:rsidP="00EA773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D376D" w:rsidRPr="00492CE3" w:rsidRDefault="00EA7739" w:rsidP="00EA7739">
      <w:pPr>
        <w:autoSpaceDE w:val="0"/>
        <w:autoSpaceDN w:val="0"/>
        <w:adjustRightInd w:val="0"/>
        <w:ind w:firstLine="709"/>
        <w:jc w:val="right"/>
      </w:pPr>
      <w:r>
        <w:rPr>
          <w:sz w:val="28"/>
          <w:szCs w:val="28"/>
        </w:rPr>
        <w:tab/>
        <w:t xml:space="preserve">____________ </w:t>
      </w:r>
      <w:r w:rsidRPr="00FE5E17">
        <w:rPr>
          <w:sz w:val="28"/>
          <w:szCs w:val="28"/>
        </w:rPr>
        <w:t>П.П.Сидоров</w:t>
      </w:r>
    </w:p>
    <w:sectPr w:rsidR="001D376D" w:rsidRPr="00492CE3" w:rsidSect="008C37C5">
      <w:headerReference w:type="default" r:id="rId11"/>
      <w:headerReference w:type="first" r:id="rId12"/>
      <w:type w:val="continuous"/>
      <w:pgSz w:w="11906" w:h="16838"/>
      <w:pgMar w:top="1247" w:right="1276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7C3" w:rsidRDefault="000747C3">
      <w:r>
        <w:separator/>
      </w:r>
    </w:p>
  </w:endnote>
  <w:endnote w:type="continuationSeparator" w:id="0">
    <w:p w:rsidR="000747C3" w:rsidRDefault="00074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7C3" w:rsidRDefault="000747C3">
      <w:r>
        <w:separator/>
      </w:r>
    </w:p>
  </w:footnote>
  <w:footnote w:type="continuationSeparator" w:id="0">
    <w:p w:rsidR="000747C3" w:rsidRDefault="00074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93418"/>
      <w:docPartObj>
        <w:docPartGallery w:val="Page Numbers (Top of Page)"/>
        <w:docPartUnique/>
      </w:docPartObj>
    </w:sdtPr>
    <w:sdtEndPr/>
    <w:sdtContent>
      <w:p w:rsidR="005A0724" w:rsidRDefault="00D1227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484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747C3" w:rsidRDefault="000747C3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24" w:rsidRDefault="00975B5A" w:rsidP="00975B5A">
    <w:pPr>
      <w:pStyle w:val="a3"/>
      <w:jc w:val="right"/>
    </w:pPr>
    <w:r>
      <w:t>ПРОЕКТ</w:t>
    </w:r>
  </w:p>
  <w:p w:rsidR="005A0724" w:rsidRDefault="005A07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4C0F"/>
    <w:multiLevelType w:val="hybridMultilevel"/>
    <w:tmpl w:val="631EDD42"/>
    <w:lvl w:ilvl="0" w:tplc="1848E0A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C43E83"/>
    <w:multiLevelType w:val="hybridMultilevel"/>
    <w:tmpl w:val="E00A6414"/>
    <w:lvl w:ilvl="0" w:tplc="CAA6D76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2C0D8C"/>
    <w:multiLevelType w:val="hybridMultilevel"/>
    <w:tmpl w:val="664C0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F2668"/>
    <w:multiLevelType w:val="multilevel"/>
    <w:tmpl w:val="F18AF2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67CB23D3"/>
    <w:multiLevelType w:val="hybridMultilevel"/>
    <w:tmpl w:val="51AE177E"/>
    <w:lvl w:ilvl="0" w:tplc="FE4086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DAD"/>
    <w:rsid w:val="00000CC6"/>
    <w:rsid w:val="00002019"/>
    <w:rsid w:val="00004B81"/>
    <w:rsid w:val="000230AF"/>
    <w:rsid w:val="00025920"/>
    <w:rsid w:val="000501AB"/>
    <w:rsid w:val="00053B6A"/>
    <w:rsid w:val="00064D22"/>
    <w:rsid w:val="000747C3"/>
    <w:rsid w:val="0007484D"/>
    <w:rsid w:val="00076E23"/>
    <w:rsid w:val="000A4CC5"/>
    <w:rsid w:val="000B2F71"/>
    <w:rsid w:val="000D23A0"/>
    <w:rsid w:val="000E39F0"/>
    <w:rsid w:val="000E514C"/>
    <w:rsid w:val="000F310A"/>
    <w:rsid w:val="000F5BC1"/>
    <w:rsid w:val="00102AE6"/>
    <w:rsid w:val="00102FA1"/>
    <w:rsid w:val="0011792F"/>
    <w:rsid w:val="0012249C"/>
    <w:rsid w:val="00122DA3"/>
    <w:rsid w:val="0013260A"/>
    <w:rsid w:val="00140388"/>
    <w:rsid w:val="0014221E"/>
    <w:rsid w:val="0014732C"/>
    <w:rsid w:val="0015083E"/>
    <w:rsid w:val="0015429A"/>
    <w:rsid w:val="0015621F"/>
    <w:rsid w:val="0015716C"/>
    <w:rsid w:val="001606FD"/>
    <w:rsid w:val="0016317A"/>
    <w:rsid w:val="00165A24"/>
    <w:rsid w:val="00166ADF"/>
    <w:rsid w:val="00176CC4"/>
    <w:rsid w:val="00185FBD"/>
    <w:rsid w:val="00190AB0"/>
    <w:rsid w:val="0019323D"/>
    <w:rsid w:val="001947F1"/>
    <w:rsid w:val="001A72F1"/>
    <w:rsid w:val="001D376D"/>
    <w:rsid w:val="001E4414"/>
    <w:rsid w:val="001E6762"/>
    <w:rsid w:val="001E71F4"/>
    <w:rsid w:val="001F10B3"/>
    <w:rsid w:val="001F202D"/>
    <w:rsid w:val="00222C00"/>
    <w:rsid w:val="00222D4C"/>
    <w:rsid w:val="00230E49"/>
    <w:rsid w:val="00234A11"/>
    <w:rsid w:val="00245E9C"/>
    <w:rsid w:val="00254CDF"/>
    <w:rsid w:val="00260C0B"/>
    <w:rsid w:val="002657C4"/>
    <w:rsid w:val="0028015F"/>
    <w:rsid w:val="0028498C"/>
    <w:rsid w:val="00284A2F"/>
    <w:rsid w:val="00296351"/>
    <w:rsid w:val="002B4078"/>
    <w:rsid w:val="002C43B2"/>
    <w:rsid w:val="002C7699"/>
    <w:rsid w:val="002D49D5"/>
    <w:rsid w:val="002D57DC"/>
    <w:rsid w:val="002E4939"/>
    <w:rsid w:val="002F31CC"/>
    <w:rsid w:val="00300AFA"/>
    <w:rsid w:val="00302F89"/>
    <w:rsid w:val="003037E3"/>
    <w:rsid w:val="00315F5B"/>
    <w:rsid w:val="00316E66"/>
    <w:rsid w:val="003211D0"/>
    <w:rsid w:val="00322E24"/>
    <w:rsid w:val="00326FC8"/>
    <w:rsid w:val="00342EB4"/>
    <w:rsid w:val="00342FF2"/>
    <w:rsid w:val="003465ED"/>
    <w:rsid w:val="0035097D"/>
    <w:rsid w:val="003611D6"/>
    <w:rsid w:val="00367AA7"/>
    <w:rsid w:val="00372517"/>
    <w:rsid w:val="00392047"/>
    <w:rsid w:val="003C6C93"/>
    <w:rsid w:val="003D7021"/>
    <w:rsid w:val="003E5879"/>
    <w:rsid w:val="003F59E6"/>
    <w:rsid w:val="00400467"/>
    <w:rsid w:val="004055C0"/>
    <w:rsid w:val="00435458"/>
    <w:rsid w:val="00441F20"/>
    <w:rsid w:val="00460E44"/>
    <w:rsid w:val="0046364C"/>
    <w:rsid w:val="004854D8"/>
    <w:rsid w:val="0049086A"/>
    <w:rsid w:val="00492CE3"/>
    <w:rsid w:val="0049568C"/>
    <w:rsid w:val="00497302"/>
    <w:rsid w:val="00497BEF"/>
    <w:rsid w:val="004B0461"/>
    <w:rsid w:val="004B0651"/>
    <w:rsid w:val="004D5A80"/>
    <w:rsid w:val="00501DE8"/>
    <w:rsid w:val="00502601"/>
    <w:rsid w:val="00502CA7"/>
    <w:rsid w:val="00502E52"/>
    <w:rsid w:val="005040A1"/>
    <w:rsid w:val="0050429E"/>
    <w:rsid w:val="00512C48"/>
    <w:rsid w:val="0051440F"/>
    <w:rsid w:val="00527AB1"/>
    <w:rsid w:val="005360F7"/>
    <w:rsid w:val="005375B8"/>
    <w:rsid w:val="0054541C"/>
    <w:rsid w:val="005461EA"/>
    <w:rsid w:val="005746E1"/>
    <w:rsid w:val="00597D59"/>
    <w:rsid w:val="005A0724"/>
    <w:rsid w:val="005A6983"/>
    <w:rsid w:val="005A6ED1"/>
    <w:rsid w:val="005B1AC8"/>
    <w:rsid w:val="005C0F6C"/>
    <w:rsid w:val="005D7632"/>
    <w:rsid w:val="005E3DE2"/>
    <w:rsid w:val="005F3D45"/>
    <w:rsid w:val="0060033F"/>
    <w:rsid w:val="00600880"/>
    <w:rsid w:val="00601CC9"/>
    <w:rsid w:val="00602451"/>
    <w:rsid w:val="006045E7"/>
    <w:rsid w:val="00605F13"/>
    <w:rsid w:val="00606EBD"/>
    <w:rsid w:val="00606EC5"/>
    <w:rsid w:val="00611D0A"/>
    <w:rsid w:val="006216A0"/>
    <w:rsid w:val="00624FFB"/>
    <w:rsid w:val="00627399"/>
    <w:rsid w:val="0065004B"/>
    <w:rsid w:val="006547A3"/>
    <w:rsid w:val="00663605"/>
    <w:rsid w:val="00665393"/>
    <w:rsid w:val="006820F9"/>
    <w:rsid w:val="00691F15"/>
    <w:rsid w:val="0069648D"/>
    <w:rsid w:val="006A44F0"/>
    <w:rsid w:val="006A6A31"/>
    <w:rsid w:val="006C0A64"/>
    <w:rsid w:val="006C1FE0"/>
    <w:rsid w:val="006D3DD7"/>
    <w:rsid w:val="006D4FEA"/>
    <w:rsid w:val="006E1036"/>
    <w:rsid w:val="006E7302"/>
    <w:rsid w:val="00705B3F"/>
    <w:rsid w:val="007165C9"/>
    <w:rsid w:val="00740F93"/>
    <w:rsid w:val="0075029C"/>
    <w:rsid w:val="007545DB"/>
    <w:rsid w:val="007609B1"/>
    <w:rsid w:val="0076449C"/>
    <w:rsid w:val="00772A2E"/>
    <w:rsid w:val="00775977"/>
    <w:rsid w:val="00791CE7"/>
    <w:rsid w:val="007A2203"/>
    <w:rsid w:val="007A343B"/>
    <w:rsid w:val="007B57AB"/>
    <w:rsid w:val="007B6FB0"/>
    <w:rsid w:val="007C1AC9"/>
    <w:rsid w:val="007C4740"/>
    <w:rsid w:val="007D44B9"/>
    <w:rsid w:val="007E34F0"/>
    <w:rsid w:val="00805AA8"/>
    <w:rsid w:val="0080600E"/>
    <w:rsid w:val="00823E00"/>
    <w:rsid w:val="00827E20"/>
    <w:rsid w:val="00833EF6"/>
    <w:rsid w:val="0083566D"/>
    <w:rsid w:val="00837D2C"/>
    <w:rsid w:val="008433A6"/>
    <w:rsid w:val="008510FB"/>
    <w:rsid w:val="008670BA"/>
    <w:rsid w:val="00876791"/>
    <w:rsid w:val="008A5414"/>
    <w:rsid w:val="008C0D08"/>
    <w:rsid w:val="008C17D7"/>
    <w:rsid w:val="008C37C5"/>
    <w:rsid w:val="008C7DE2"/>
    <w:rsid w:val="008E16B8"/>
    <w:rsid w:val="00905A4B"/>
    <w:rsid w:val="009279A8"/>
    <w:rsid w:val="00927AA8"/>
    <w:rsid w:val="0094390B"/>
    <w:rsid w:val="00952A5A"/>
    <w:rsid w:val="009567BA"/>
    <w:rsid w:val="00975B5A"/>
    <w:rsid w:val="009778AC"/>
    <w:rsid w:val="009779CD"/>
    <w:rsid w:val="00980E69"/>
    <w:rsid w:val="00984F0B"/>
    <w:rsid w:val="009853B0"/>
    <w:rsid w:val="009B4BB3"/>
    <w:rsid w:val="009D7D36"/>
    <w:rsid w:val="009E4440"/>
    <w:rsid w:val="009E75A2"/>
    <w:rsid w:val="009F219D"/>
    <w:rsid w:val="00A0639A"/>
    <w:rsid w:val="00A16596"/>
    <w:rsid w:val="00A21C13"/>
    <w:rsid w:val="00A33782"/>
    <w:rsid w:val="00A339A0"/>
    <w:rsid w:val="00A44C5A"/>
    <w:rsid w:val="00A4645C"/>
    <w:rsid w:val="00A775A8"/>
    <w:rsid w:val="00A83F4D"/>
    <w:rsid w:val="00A85804"/>
    <w:rsid w:val="00A86983"/>
    <w:rsid w:val="00A909B1"/>
    <w:rsid w:val="00AC4734"/>
    <w:rsid w:val="00AC63CB"/>
    <w:rsid w:val="00AE2284"/>
    <w:rsid w:val="00AE36C0"/>
    <w:rsid w:val="00AE55DB"/>
    <w:rsid w:val="00AF06C2"/>
    <w:rsid w:val="00B019A1"/>
    <w:rsid w:val="00B25714"/>
    <w:rsid w:val="00B268B4"/>
    <w:rsid w:val="00B32588"/>
    <w:rsid w:val="00B500A0"/>
    <w:rsid w:val="00B52237"/>
    <w:rsid w:val="00B77B4E"/>
    <w:rsid w:val="00B80D87"/>
    <w:rsid w:val="00B84EB2"/>
    <w:rsid w:val="00B96E55"/>
    <w:rsid w:val="00BB267F"/>
    <w:rsid w:val="00BC39AD"/>
    <w:rsid w:val="00BC570C"/>
    <w:rsid w:val="00BE3F1F"/>
    <w:rsid w:val="00BE4FD9"/>
    <w:rsid w:val="00BE67AD"/>
    <w:rsid w:val="00BE6FDC"/>
    <w:rsid w:val="00C055FB"/>
    <w:rsid w:val="00C05C00"/>
    <w:rsid w:val="00C05F80"/>
    <w:rsid w:val="00C22124"/>
    <w:rsid w:val="00C311E4"/>
    <w:rsid w:val="00C361A8"/>
    <w:rsid w:val="00C47071"/>
    <w:rsid w:val="00C56186"/>
    <w:rsid w:val="00C61195"/>
    <w:rsid w:val="00C6147B"/>
    <w:rsid w:val="00C62971"/>
    <w:rsid w:val="00C644FF"/>
    <w:rsid w:val="00C728E3"/>
    <w:rsid w:val="00C73DAD"/>
    <w:rsid w:val="00C74CFC"/>
    <w:rsid w:val="00C86581"/>
    <w:rsid w:val="00C86E52"/>
    <w:rsid w:val="00C945D8"/>
    <w:rsid w:val="00C95855"/>
    <w:rsid w:val="00C96159"/>
    <w:rsid w:val="00CB6B3F"/>
    <w:rsid w:val="00CD5250"/>
    <w:rsid w:val="00CD5295"/>
    <w:rsid w:val="00CD7043"/>
    <w:rsid w:val="00CF4272"/>
    <w:rsid w:val="00D013A4"/>
    <w:rsid w:val="00D039D2"/>
    <w:rsid w:val="00D03A12"/>
    <w:rsid w:val="00D12274"/>
    <w:rsid w:val="00D1481A"/>
    <w:rsid w:val="00D20D17"/>
    <w:rsid w:val="00D3098E"/>
    <w:rsid w:val="00D31F47"/>
    <w:rsid w:val="00D6195A"/>
    <w:rsid w:val="00D76982"/>
    <w:rsid w:val="00D82A32"/>
    <w:rsid w:val="00D86058"/>
    <w:rsid w:val="00DB3918"/>
    <w:rsid w:val="00DC6E95"/>
    <w:rsid w:val="00DE77C0"/>
    <w:rsid w:val="00DF44A0"/>
    <w:rsid w:val="00DF6FB1"/>
    <w:rsid w:val="00E00F1C"/>
    <w:rsid w:val="00E0710E"/>
    <w:rsid w:val="00E225F9"/>
    <w:rsid w:val="00E27495"/>
    <w:rsid w:val="00E36DD5"/>
    <w:rsid w:val="00E5639F"/>
    <w:rsid w:val="00E61046"/>
    <w:rsid w:val="00E7515D"/>
    <w:rsid w:val="00E84BC4"/>
    <w:rsid w:val="00EA7739"/>
    <w:rsid w:val="00EB3EC0"/>
    <w:rsid w:val="00EC6130"/>
    <w:rsid w:val="00EE20AB"/>
    <w:rsid w:val="00EE2AA7"/>
    <w:rsid w:val="00EE39DF"/>
    <w:rsid w:val="00EE637B"/>
    <w:rsid w:val="00EE79F3"/>
    <w:rsid w:val="00EF0C88"/>
    <w:rsid w:val="00F00B5B"/>
    <w:rsid w:val="00F023C1"/>
    <w:rsid w:val="00F15186"/>
    <w:rsid w:val="00F24CAD"/>
    <w:rsid w:val="00F3252F"/>
    <w:rsid w:val="00F37FC7"/>
    <w:rsid w:val="00F52EFD"/>
    <w:rsid w:val="00F54535"/>
    <w:rsid w:val="00F548F7"/>
    <w:rsid w:val="00F61208"/>
    <w:rsid w:val="00F878BD"/>
    <w:rsid w:val="00F92DE2"/>
    <w:rsid w:val="00FA386C"/>
    <w:rsid w:val="00FA469A"/>
    <w:rsid w:val="00FC18D1"/>
    <w:rsid w:val="00FC3933"/>
    <w:rsid w:val="00FE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5714"/>
    <w:pPr>
      <w:keepNext/>
      <w:jc w:val="right"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B25714"/>
    <w:pPr>
      <w:keepNext/>
      <w:jc w:val="center"/>
      <w:outlineLvl w:val="3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3D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73D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D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3D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D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311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"/>
    <w:rsid w:val="00C86E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0230A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E22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E2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16E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B257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571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b">
    <w:name w:val="page number"/>
    <w:basedOn w:val="a0"/>
    <w:rsid w:val="00B25714"/>
  </w:style>
  <w:style w:type="table" w:styleId="ac">
    <w:name w:val="Table Grid"/>
    <w:basedOn w:val="a1"/>
    <w:uiPriority w:val="59"/>
    <w:rsid w:val="00C05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60E44"/>
  </w:style>
  <w:style w:type="paragraph" w:styleId="ad">
    <w:name w:val="No Spacing"/>
    <w:uiPriority w:val="99"/>
    <w:qFormat/>
    <w:rsid w:val="00460E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13260A"/>
    <w:rPr>
      <w:rFonts w:ascii="Arial" w:hAnsi="Arial" w:cs="Arial"/>
      <w:sz w:val="20"/>
      <w:szCs w:val="20"/>
    </w:rPr>
  </w:style>
  <w:style w:type="character" w:customStyle="1" w:styleId="level1">
    <w:name w:val="level1"/>
    <w:basedOn w:val="a0"/>
    <w:rsid w:val="00CB6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BD8193224A530179857114AD76650DCADA95A6FA201A2D14FA893C318020955DBE13A6DB5CDF9C4B4027FE2f7uA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7AAC-9655-449A-96AD-A9AF1232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Ирина Геннадьевна</dc:creator>
  <cp:lastModifiedBy>Герасимова Галина Владимировна</cp:lastModifiedBy>
  <cp:revision>15</cp:revision>
  <cp:lastPrinted>2015-12-23T11:41:00Z</cp:lastPrinted>
  <dcterms:created xsi:type="dcterms:W3CDTF">2015-12-22T09:17:00Z</dcterms:created>
  <dcterms:modified xsi:type="dcterms:W3CDTF">2015-12-25T11:28:00Z</dcterms:modified>
</cp:coreProperties>
</file>