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33" w:rsidRPr="004803F3" w:rsidRDefault="00394233" w:rsidP="00394233">
      <w:pPr>
        <w:pStyle w:val="aa"/>
        <w:jc w:val="right"/>
        <w:rPr>
          <w:b w:val="0"/>
          <w:bCs w:val="0"/>
          <w:sz w:val="28"/>
          <w:szCs w:val="28"/>
          <w:lang w:val="ru-RU"/>
        </w:rPr>
      </w:pPr>
      <w:r>
        <w:rPr>
          <w:b w:val="0"/>
          <w:bCs w:val="0"/>
          <w:sz w:val="28"/>
          <w:szCs w:val="28"/>
          <w:lang w:val="ru-RU"/>
        </w:rPr>
        <w:t>Проект</w:t>
      </w:r>
    </w:p>
    <w:p w:rsidR="00FA6DA1" w:rsidRDefault="00FA6DA1" w:rsidP="00FA6DA1">
      <w:pPr>
        <w:jc w:val="center"/>
        <w:rPr>
          <w:b/>
          <w:sz w:val="28"/>
        </w:rPr>
      </w:pPr>
      <w:r>
        <w:rPr>
          <w:b/>
          <w:sz w:val="28"/>
        </w:rPr>
        <w:t>ПРАВИТЕЛЬСТВО</w:t>
      </w:r>
    </w:p>
    <w:p w:rsidR="00FA6DA1" w:rsidRDefault="00FA6DA1" w:rsidP="00FA6DA1">
      <w:pPr>
        <w:jc w:val="center"/>
        <w:rPr>
          <w:b/>
          <w:sz w:val="28"/>
        </w:rPr>
      </w:pPr>
      <w:r>
        <w:rPr>
          <w:b/>
          <w:sz w:val="28"/>
        </w:rPr>
        <w:t>ХАНТЫ-МАНСИЙСКОГО АВТОНОМНОГО ОКРУГА</w:t>
      </w:r>
      <w:r w:rsidR="00986090">
        <w:rPr>
          <w:b/>
          <w:sz w:val="28"/>
        </w:rPr>
        <w:t xml:space="preserve"> – </w:t>
      </w:r>
      <w:r>
        <w:rPr>
          <w:b/>
          <w:sz w:val="28"/>
        </w:rPr>
        <w:t>ЮГРЫ</w:t>
      </w:r>
    </w:p>
    <w:p w:rsidR="00FA6DA1" w:rsidRDefault="00FA6DA1" w:rsidP="00FA6DA1">
      <w:pPr>
        <w:jc w:val="center"/>
        <w:rPr>
          <w:b/>
          <w:sz w:val="28"/>
        </w:rPr>
      </w:pPr>
    </w:p>
    <w:p w:rsidR="00FA6DA1" w:rsidRDefault="00FA6DA1" w:rsidP="00FA6DA1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FA6DA1" w:rsidRDefault="00FA6DA1" w:rsidP="00FA6DA1">
      <w:pPr>
        <w:jc w:val="center"/>
        <w:rPr>
          <w:b/>
          <w:sz w:val="28"/>
        </w:rPr>
      </w:pPr>
    </w:p>
    <w:p w:rsidR="00FA6DA1" w:rsidRDefault="00FA6DA1" w:rsidP="00FA6DA1">
      <w:pPr>
        <w:jc w:val="center"/>
        <w:rPr>
          <w:sz w:val="28"/>
        </w:rPr>
      </w:pPr>
      <w:r>
        <w:rPr>
          <w:sz w:val="28"/>
        </w:rPr>
        <w:t>от __________________№ ______</w:t>
      </w:r>
    </w:p>
    <w:p w:rsidR="00FA6DA1" w:rsidRDefault="00FA6DA1" w:rsidP="00FA6DA1">
      <w:pPr>
        <w:jc w:val="center"/>
        <w:rPr>
          <w:b/>
          <w:sz w:val="28"/>
        </w:rPr>
      </w:pPr>
    </w:p>
    <w:p w:rsidR="00FA6DA1" w:rsidRDefault="00FA6DA1" w:rsidP="00FA6DA1">
      <w:pPr>
        <w:jc w:val="center"/>
        <w:rPr>
          <w:b/>
          <w:sz w:val="28"/>
        </w:rPr>
      </w:pPr>
      <w:smartTag w:uri="urn:schemas-microsoft-com:office:smarttags" w:element="PersonName">
        <w:r>
          <w:rPr>
            <w:b/>
            <w:sz w:val="28"/>
          </w:rPr>
          <w:t>Ханты-Мансийск</w:t>
        </w:r>
      </w:smartTag>
    </w:p>
    <w:p w:rsidR="00BA0AE6" w:rsidRDefault="00BA0AE6" w:rsidP="00BA0AE6">
      <w:pPr>
        <w:jc w:val="both"/>
        <w:rPr>
          <w:sz w:val="28"/>
          <w:szCs w:val="28"/>
        </w:rPr>
      </w:pPr>
    </w:p>
    <w:p w:rsidR="00BA0AE6" w:rsidRDefault="00BA0AE6" w:rsidP="00BA0AE6">
      <w:pPr>
        <w:jc w:val="both"/>
        <w:rPr>
          <w:sz w:val="28"/>
          <w:szCs w:val="28"/>
        </w:rPr>
      </w:pPr>
    </w:p>
    <w:p w:rsidR="00BA0AE6" w:rsidRDefault="00BA0AE6" w:rsidP="00BA0AE6">
      <w:pPr>
        <w:jc w:val="both"/>
        <w:rPr>
          <w:sz w:val="28"/>
          <w:szCs w:val="28"/>
        </w:rPr>
      </w:pPr>
    </w:p>
    <w:p w:rsidR="004344F5" w:rsidRDefault="004344F5" w:rsidP="004344F5">
      <w:pPr>
        <w:shd w:val="clear" w:color="auto" w:fill="FFFFFF"/>
        <w:jc w:val="center"/>
        <w:rPr>
          <w:b/>
          <w:sz w:val="28"/>
          <w:szCs w:val="28"/>
        </w:rPr>
      </w:pPr>
      <w:r w:rsidRPr="004344F5">
        <w:rPr>
          <w:b/>
          <w:sz w:val="28"/>
          <w:szCs w:val="28"/>
        </w:rPr>
        <w:t>О внесении изменений в постановлени</w:t>
      </w:r>
      <w:r w:rsidR="007A0112">
        <w:rPr>
          <w:b/>
          <w:sz w:val="28"/>
          <w:szCs w:val="28"/>
        </w:rPr>
        <w:t>е</w:t>
      </w:r>
      <w:r w:rsidRPr="004344F5">
        <w:rPr>
          <w:b/>
          <w:sz w:val="28"/>
          <w:szCs w:val="28"/>
        </w:rPr>
        <w:t xml:space="preserve"> </w:t>
      </w:r>
    </w:p>
    <w:p w:rsidR="004344F5" w:rsidRDefault="004344F5" w:rsidP="004344F5">
      <w:pPr>
        <w:shd w:val="clear" w:color="auto" w:fill="FFFFFF"/>
        <w:jc w:val="center"/>
        <w:rPr>
          <w:b/>
          <w:sz w:val="28"/>
          <w:szCs w:val="28"/>
        </w:rPr>
      </w:pPr>
      <w:r w:rsidRPr="004344F5">
        <w:rPr>
          <w:b/>
          <w:sz w:val="28"/>
          <w:szCs w:val="28"/>
        </w:rPr>
        <w:t>Правительства Ханты-Мансийского автономного округа – Югры</w:t>
      </w:r>
    </w:p>
    <w:p w:rsidR="004344F5" w:rsidRDefault="004344F5" w:rsidP="004344F5">
      <w:pPr>
        <w:shd w:val="clear" w:color="auto" w:fill="FFFFFF"/>
        <w:jc w:val="center"/>
        <w:rPr>
          <w:b/>
          <w:sz w:val="28"/>
          <w:szCs w:val="28"/>
        </w:rPr>
      </w:pPr>
      <w:r w:rsidRPr="004344F5">
        <w:rPr>
          <w:b/>
          <w:sz w:val="28"/>
          <w:szCs w:val="28"/>
        </w:rPr>
        <w:t xml:space="preserve">от 9 октября 2013 года № 415-п </w:t>
      </w:r>
      <w:r w:rsidRPr="004344F5">
        <w:rPr>
          <w:sz w:val="28"/>
          <w:szCs w:val="28"/>
        </w:rPr>
        <w:t>«</w:t>
      </w:r>
      <w:r w:rsidRPr="004344F5">
        <w:rPr>
          <w:b/>
          <w:sz w:val="28"/>
          <w:szCs w:val="28"/>
        </w:rPr>
        <w:t xml:space="preserve">О государственной программе </w:t>
      </w:r>
    </w:p>
    <w:p w:rsidR="004344F5" w:rsidRPr="004344F5" w:rsidRDefault="004344F5" w:rsidP="004344F5">
      <w:pPr>
        <w:shd w:val="clear" w:color="auto" w:fill="FFFFFF"/>
        <w:jc w:val="center"/>
        <w:rPr>
          <w:b/>
          <w:sz w:val="28"/>
          <w:szCs w:val="28"/>
        </w:rPr>
      </w:pPr>
      <w:proofErr w:type="gramStart"/>
      <w:r w:rsidRPr="004344F5">
        <w:rPr>
          <w:b/>
          <w:sz w:val="28"/>
          <w:szCs w:val="28"/>
        </w:rPr>
        <w:t xml:space="preserve">Ханты-Мансийского автономного округа – Югры </w:t>
      </w:r>
      <w:r w:rsidRPr="004344F5">
        <w:rPr>
          <w:sz w:val="28"/>
          <w:szCs w:val="28"/>
        </w:rPr>
        <w:t>«</w:t>
      </w:r>
      <w:r w:rsidRPr="004344F5">
        <w:rPr>
          <w:b/>
          <w:sz w:val="28"/>
          <w:szCs w:val="28"/>
        </w:rPr>
        <w:t>Управление государственными финансами в Ханты-Мансийском автономном округе – Югре на 2016 – 2020 годы</w:t>
      </w:r>
      <w:r w:rsidRPr="004344F5">
        <w:rPr>
          <w:sz w:val="28"/>
          <w:szCs w:val="28"/>
        </w:rPr>
        <w:t>»</w:t>
      </w:r>
      <w:proofErr w:type="gramEnd"/>
    </w:p>
    <w:p w:rsidR="004344F5" w:rsidRDefault="004344F5" w:rsidP="004344F5">
      <w:pPr>
        <w:ind w:firstLine="709"/>
        <w:jc w:val="center"/>
        <w:rPr>
          <w:sz w:val="28"/>
          <w:szCs w:val="28"/>
        </w:rPr>
      </w:pPr>
    </w:p>
    <w:p w:rsidR="004344F5" w:rsidRPr="004344F5" w:rsidRDefault="004344F5" w:rsidP="004344F5">
      <w:pPr>
        <w:ind w:firstLine="709"/>
        <w:jc w:val="center"/>
        <w:rPr>
          <w:sz w:val="28"/>
          <w:szCs w:val="28"/>
        </w:rPr>
      </w:pPr>
    </w:p>
    <w:p w:rsidR="004344F5" w:rsidRPr="004344F5" w:rsidRDefault="004344F5" w:rsidP="004344F5">
      <w:pPr>
        <w:ind w:firstLine="709"/>
        <w:jc w:val="both"/>
        <w:rPr>
          <w:b/>
          <w:bCs/>
          <w:sz w:val="28"/>
          <w:szCs w:val="26"/>
        </w:rPr>
      </w:pPr>
      <w:r w:rsidRPr="004344F5">
        <w:rPr>
          <w:bCs/>
          <w:sz w:val="28"/>
          <w:szCs w:val="26"/>
        </w:rPr>
        <w:t xml:space="preserve">В соответствии с постановлением Правительства Ханты-Мансийского автономного округа – Югры от 12 июля 2013 года № 247-п </w:t>
      </w:r>
      <w:r w:rsidRPr="004344F5">
        <w:rPr>
          <w:sz w:val="28"/>
          <w:szCs w:val="28"/>
        </w:rPr>
        <w:t>«</w:t>
      </w:r>
      <w:r w:rsidRPr="004344F5">
        <w:rPr>
          <w:bCs/>
          <w:sz w:val="28"/>
          <w:szCs w:val="26"/>
        </w:rPr>
        <w:t>О</w:t>
      </w:r>
      <w:r>
        <w:rPr>
          <w:bCs/>
          <w:sz w:val="28"/>
          <w:szCs w:val="26"/>
        </w:rPr>
        <w:t> </w:t>
      </w:r>
      <w:r w:rsidRPr="004344F5">
        <w:rPr>
          <w:bCs/>
          <w:sz w:val="28"/>
          <w:szCs w:val="26"/>
        </w:rPr>
        <w:t>государственных и ведомственных целевых программах Ханты-Мансийского автономного округа – Югры</w:t>
      </w:r>
      <w:r w:rsidRPr="004344F5">
        <w:rPr>
          <w:sz w:val="28"/>
          <w:szCs w:val="28"/>
        </w:rPr>
        <w:t>»</w:t>
      </w:r>
      <w:r w:rsidRPr="004344F5">
        <w:rPr>
          <w:bCs/>
          <w:sz w:val="28"/>
          <w:szCs w:val="26"/>
        </w:rPr>
        <w:t xml:space="preserve"> </w:t>
      </w:r>
      <w:r w:rsidRPr="004344F5">
        <w:rPr>
          <w:sz w:val="28"/>
          <w:szCs w:val="26"/>
        </w:rPr>
        <w:t>Правительство Ханты-Мансийского автономного округа – Югры</w:t>
      </w:r>
      <w:r>
        <w:rPr>
          <w:sz w:val="28"/>
          <w:szCs w:val="26"/>
        </w:rPr>
        <w:t xml:space="preserve"> </w:t>
      </w:r>
      <w:proofErr w:type="gramStart"/>
      <w:r w:rsidRPr="004344F5">
        <w:rPr>
          <w:b/>
          <w:bCs/>
          <w:sz w:val="28"/>
          <w:szCs w:val="26"/>
        </w:rPr>
        <w:t>п</w:t>
      </w:r>
      <w:proofErr w:type="gramEnd"/>
      <w:r w:rsidRPr="004344F5">
        <w:rPr>
          <w:b/>
          <w:bCs/>
          <w:sz w:val="28"/>
          <w:szCs w:val="26"/>
        </w:rPr>
        <w:t> о с т а н о в л я е т:</w:t>
      </w:r>
    </w:p>
    <w:p w:rsidR="007A0112" w:rsidRPr="00AC679A" w:rsidRDefault="007A0112" w:rsidP="007A0112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1. </w:t>
      </w:r>
      <w:r w:rsidRPr="00AC679A">
        <w:rPr>
          <w:bCs/>
          <w:sz w:val="28"/>
          <w:szCs w:val="26"/>
        </w:rPr>
        <w:t>Внести в постановление Правительства Ханты-</w:t>
      </w:r>
      <w:r w:rsidRPr="00AC679A">
        <w:rPr>
          <w:sz w:val="28"/>
          <w:szCs w:val="28"/>
        </w:rPr>
        <w:t xml:space="preserve">Мансийского автономного округа – Югры </w:t>
      </w:r>
      <w:r>
        <w:rPr>
          <w:sz w:val="28"/>
          <w:szCs w:val="28"/>
        </w:rPr>
        <w:t>от 9 октября 2013 года № 415-п «</w:t>
      </w:r>
      <w:r w:rsidRPr="00AC679A">
        <w:rPr>
          <w:sz w:val="28"/>
          <w:szCs w:val="28"/>
        </w:rPr>
        <w:t>О государственной программе Ханты-Мансийского автономного округа –</w:t>
      </w:r>
      <w:r w:rsidRPr="00AC679A">
        <w:rPr>
          <w:bCs/>
          <w:sz w:val="28"/>
          <w:szCs w:val="26"/>
        </w:rPr>
        <w:t xml:space="preserve"> Югры </w:t>
      </w:r>
      <w:r>
        <w:rPr>
          <w:sz w:val="28"/>
          <w:szCs w:val="28"/>
        </w:rPr>
        <w:t>«</w:t>
      </w:r>
      <w:r w:rsidRPr="00AC679A">
        <w:rPr>
          <w:bCs/>
          <w:sz w:val="28"/>
          <w:szCs w:val="26"/>
        </w:rPr>
        <w:t>Управление государственными финансами в Ханты-Мансийском автономном округе – Югре на 201</w:t>
      </w:r>
      <w:r>
        <w:rPr>
          <w:bCs/>
          <w:sz w:val="28"/>
          <w:szCs w:val="26"/>
        </w:rPr>
        <w:t>6</w:t>
      </w:r>
      <w:r w:rsidRPr="00AC679A">
        <w:rPr>
          <w:bCs/>
          <w:sz w:val="28"/>
          <w:szCs w:val="26"/>
        </w:rPr>
        <w:t xml:space="preserve"> – 2020 годы</w:t>
      </w:r>
      <w:r>
        <w:rPr>
          <w:sz w:val="28"/>
          <w:szCs w:val="28"/>
        </w:rPr>
        <w:t>»</w:t>
      </w:r>
      <w:r w:rsidRPr="00AC679A">
        <w:rPr>
          <w:bCs/>
          <w:sz w:val="28"/>
          <w:szCs w:val="26"/>
        </w:rPr>
        <w:t xml:space="preserve"> следующие изменения: </w:t>
      </w:r>
    </w:p>
    <w:p w:rsidR="00986090" w:rsidRDefault="007A0112" w:rsidP="009860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1.1. </w:t>
      </w:r>
      <w:r w:rsidRPr="007A0112">
        <w:rPr>
          <w:rFonts w:eastAsiaTheme="minorHAnsi"/>
          <w:sz w:val="28"/>
          <w:szCs w:val="28"/>
          <w:lang w:eastAsia="en-US"/>
        </w:rPr>
        <w:t xml:space="preserve">В заголовке, в пункте 1 </w:t>
      </w:r>
      <w:r w:rsidR="00986090">
        <w:rPr>
          <w:rFonts w:eastAsiaTheme="minorHAnsi"/>
          <w:sz w:val="28"/>
          <w:szCs w:val="28"/>
          <w:lang w:eastAsia="en-US"/>
        </w:rPr>
        <w:t>слова</w:t>
      </w:r>
      <w:r w:rsidRPr="007A0112">
        <w:rPr>
          <w:rFonts w:eastAsiaTheme="minorHAnsi"/>
          <w:sz w:val="28"/>
          <w:szCs w:val="28"/>
          <w:lang w:eastAsia="en-US"/>
        </w:rPr>
        <w:t xml:space="preserve"> </w:t>
      </w:r>
      <w:r w:rsidRPr="007A0112">
        <w:rPr>
          <w:sz w:val="28"/>
          <w:szCs w:val="28"/>
        </w:rPr>
        <w:t>«</w:t>
      </w:r>
      <w:r w:rsidR="00986090">
        <w:rPr>
          <w:rFonts w:eastAsiaTheme="minorHAnsi"/>
          <w:sz w:val="28"/>
          <w:szCs w:val="28"/>
          <w:lang w:eastAsia="en-US"/>
        </w:rPr>
        <w:t>2016 – 2020 годы</w:t>
      </w:r>
      <w:r w:rsidRPr="007A0112">
        <w:rPr>
          <w:sz w:val="28"/>
          <w:szCs w:val="28"/>
        </w:rPr>
        <w:t>»</w:t>
      </w:r>
      <w:r w:rsidRPr="007A0112">
        <w:rPr>
          <w:rFonts w:eastAsiaTheme="minorHAnsi"/>
          <w:sz w:val="28"/>
          <w:szCs w:val="28"/>
          <w:lang w:eastAsia="en-US"/>
        </w:rPr>
        <w:t xml:space="preserve"> заменить </w:t>
      </w:r>
      <w:r w:rsidR="00986090">
        <w:rPr>
          <w:rFonts w:eastAsiaTheme="minorHAnsi"/>
          <w:sz w:val="28"/>
          <w:szCs w:val="28"/>
          <w:lang w:eastAsia="en-US"/>
        </w:rPr>
        <w:t>словами</w:t>
      </w:r>
      <w:r w:rsidRPr="007A0112">
        <w:rPr>
          <w:rFonts w:eastAsiaTheme="minorHAnsi"/>
          <w:sz w:val="28"/>
          <w:szCs w:val="28"/>
          <w:lang w:eastAsia="en-US"/>
        </w:rPr>
        <w:t xml:space="preserve"> </w:t>
      </w:r>
      <w:r w:rsidRPr="007A0112">
        <w:rPr>
          <w:sz w:val="28"/>
          <w:szCs w:val="28"/>
        </w:rPr>
        <w:t>«</w:t>
      </w:r>
      <w:r w:rsidR="00986090">
        <w:rPr>
          <w:rFonts w:eastAsiaTheme="minorHAnsi"/>
          <w:sz w:val="28"/>
          <w:szCs w:val="28"/>
          <w:lang w:eastAsia="en-US"/>
        </w:rPr>
        <w:t>2018 – 2025 годы и на период до 2030 года</w:t>
      </w:r>
      <w:r w:rsidRPr="007A0112">
        <w:rPr>
          <w:sz w:val="28"/>
          <w:szCs w:val="28"/>
        </w:rPr>
        <w:t>»</w:t>
      </w:r>
      <w:r w:rsidRPr="007A0112">
        <w:rPr>
          <w:rFonts w:eastAsiaTheme="minorHAnsi"/>
          <w:sz w:val="28"/>
          <w:szCs w:val="28"/>
          <w:lang w:eastAsia="en-US"/>
        </w:rPr>
        <w:t>.</w:t>
      </w:r>
    </w:p>
    <w:p w:rsidR="0070478F" w:rsidRDefault="00986090" w:rsidP="00986090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 </w:t>
      </w:r>
      <w:r w:rsidR="0070478F">
        <w:rPr>
          <w:rFonts w:eastAsiaTheme="minorHAnsi"/>
          <w:sz w:val="28"/>
          <w:szCs w:val="28"/>
          <w:lang w:eastAsia="en-US"/>
        </w:rPr>
        <w:t>В Приложении:</w:t>
      </w:r>
    </w:p>
    <w:p w:rsidR="00986090" w:rsidRPr="00CB3403" w:rsidRDefault="0070478F" w:rsidP="0070478F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1.2.1. </w:t>
      </w:r>
      <w:r w:rsidRPr="00986090">
        <w:rPr>
          <w:bCs/>
          <w:sz w:val="28"/>
          <w:szCs w:val="26"/>
        </w:rPr>
        <w:t>Паспорт</w:t>
      </w:r>
      <w:r>
        <w:rPr>
          <w:bCs/>
          <w:sz w:val="28"/>
          <w:szCs w:val="26"/>
        </w:rPr>
        <w:t xml:space="preserve"> </w:t>
      </w:r>
      <w:r w:rsidRPr="00986090">
        <w:rPr>
          <w:bCs/>
          <w:sz w:val="28"/>
          <w:szCs w:val="26"/>
        </w:rPr>
        <w:t xml:space="preserve">государственной программы </w:t>
      </w:r>
      <w:r>
        <w:rPr>
          <w:bCs/>
          <w:sz w:val="28"/>
          <w:szCs w:val="26"/>
        </w:rPr>
        <w:t xml:space="preserve">изложить </w:t>
      </w:r>
      <w:r w:rsidR="00986090" w:rsidRPr="00CB3403">
        <w:rPr>
          <w:rFonts w:eastAsiaTheme="minorHAnsi"/>
          <w:sz w:val="28"/>
          <w:szCs w:val="28"/>
          <w:lang w:eastAsia="en-US"/>
        </w:rPr>
        <w:t>в следующей редакции:</w:t>
      </w:r>
    </w:p>
    <w:p w:rsidR="00986090" w:rsidRPr="00986090" w:rsidRDefault="0070478F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r>
        <w:rPr>
          <w:bCs/>
          <w:sz w:val="28"/>
          <w:szCs w:val="26"/>
        </w:rPr>
        <w:t>«</w:t>
      </w:r>
      <w:bookmarkStart w:id="0" w:name="P46"/>
      <w:bookmarkEnd w:id="0"/>
      <w:r w:rsidR="00986090" w:rsidRPr="00986090">
        <w:rPr>
          <w:bCs/>
          <w:sz w:val="28"/>
          <w:szCs w:val="26"/>
        </w:rPr>
        <w:t>Паспорт</w:t>
      </w:r>
    </w:p>
    <w:p w:rsidR="00986090" w:rsidRPr="00986090" w:rsidRDefault="00986090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r w:rsidRPr="00986090">
        <w:rPr>
          <w:bCs/>
          <w:sz w:val="28"/>
          <w:szCs w:val="26"/>
        </w:rPr>
        <w:t>государственной программы Ханты-Мансийского автономного</w:t>
      </w:r>
    </w:p>
    <w:p w:rsidR="00986090" w:rsidRPr="00986090" w:rsidRDefault="00986090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r w:rsidRPr="00986090">
        <w:rPr>
          <w:bCs/>
          <w:sz w:val="28"/>
          <w:szCs w:val="26"/>
        </w:rPr>
        <w:t xml:space="preserve">округа </w:t>
      </w:r>
      <w:r>
        <w:rPr>
          <w:bCs/>
          <w:sz w:val="28"/>
          <w:szCs w:val="26"/>
        </w:rPr>
        <w:t>–</w:t>
      </w:r>
      <w:r w:rsidRPr="00986090">
        <w:rPr>
          <w:bCs/>
          <w:sz w:val="28"/>
          <w:szCs w:val="26"/>
        </w:rPr>
        <w:t xml:space="preserve"> Югры</w:t>
      </w:r>
      <w:r>
        <w:rPr>
          <w:bCs/>
          <w:sz w:val="28"/>
          <w:szCs w:val="26"/>
        </w:rPr>
        <w:t xml:space="preserve"> «</w:t>
      </w:r>
      <w:r w:rsidRPr="00986090">
        <w:rPr>
          <w:bCs/>
          <w:sz w:val="28"/>
          <w:szCs w:val="26"/>
        </w:rPr>
        <w:t>Управление государственными финансами</w:t>
      </w:r>
    </w:p>
    <w:p w:rsidR="00986090" w:rsidRPr="00986090" w:rsidRDefault="00986090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proofErr w:type="gramStart"/>
      <w:r w:rsidRPr="00986090">
        <w:rPr>
          <w:bCs/>
          <w:sz w:val="28"/>
          <w:szCs w:val="26"/>
        </w:rPr>
        <w:t xml:space="preserve">в Ханты-Мансийском автономном округе </w:t>
      </w:r>
      <w:r>
        <w:rPr>
          <w:bCs/>
          <w:sz w:val="28"/>
          <w:szCs w:val="26"/>
        </w:rPr>
        <w:t>–</w:t>
      </w:r>
      <w:r w:rsidRPr="00986090">
        <w:rPr>
          <w:bCs/>
          <w:sz w:val="28"/>
          <w:szCs w:val="26"/>
        </w:rPr>
        <w:t xml:space="preserve"> Югре</w:t>
      </w:r>
      <w:proofErr w:type="gramEnd"/>
    </w:p>
    <w:p w:rsidR="00986090" w:rsidRDefault="00B15305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r>
        <w:rPr>
          <w:bCs/>
          <w:sz w:val="28"/>
          <w:szCs w:val="26"/>
        </w:rPr>
        <w:t xml:space="preserve">на </w:t>
      </w:r>
      <w:r w:rsidR="00986090" w:rsidRPr="00986090">
        <w:rPr>
          <w:bCs/>
          <w:sz w:val="28"/>
          <w:szCs w:val="26"/>
        </w:rPr>
        <w:t>2018 – 2025 годы и на период до 2030 года</w:t>
      </w:r>
      <w:r w:rsidR="00986090">
        <w:rPr>
          <w:bCs/>
          <w:sz w:val="28"/>
          <w:szCs w:val="26"/>
        </w:rPr>
        <w:t>»</w:t>
      </w:r>
      <w:r w:rsidR="00986090" w:rsidRPr="00986090">
        <w:rPr>
          <w:bCs/>
          <w:sz w:val="28"/>
          <w:szCs w:val="26"/>
        </w:rPr>
        <w:t xml:space="preserve"> </w:t>
      </w:r>
    </w:p>
    <w:p w:rsidR="00986090" w:rsidRDefault="00986090" w:rsidP="00614E66">
      <w:pPr>
        <w:widowControl w:val="0"/>
        <w:tabs>
          <w:tab w:val="left" w:pos="851"/>
        </w:tabs>
        <w:autoSpaceDE w:val="0"/>
        <w:autoSpaceDN w:val="0"/>
        <w:adjustRightInd w:val="0"/>
        <w:jc w:val="center"/>
        <w:rPr>
          <w:bCs/>
          <w:sz w:val="28"/>
          <w:szCs w:val="26"/>
        </w:rPr>
      </w:pPr>
      <w:r w:rsidRPr="00986090">
        <w:rPr>
          <w:bCs/>
          <w:sz w:val="28"/>
          <w:szCs w:val="26"/>
        </w:rPr>
        <w:t xml:space="preserve">(далее </w:t>
      </w:r>
      <w:r>
        <w:rPr>
          <w:bCs/>
          <w:sz w:val="28"/>
          <w:szCs w:val="26"/>
        </w:rPr>
        <w:t>–</w:t>
      </w:r>
      <w:r w:rsidRPr="00986090">
        <w:rPr>
          <w:bCs/>
          <w:sz w:val="28"/>
          <w:szCs w:val="26"/>
        </w:rPr>
        <w:t xml:space="preserve"> государственная программа)</w:t>
      </w:r>
    </w:p>
    <w:p w:rsidR="0070478F" w:rsidRPr="00986090" w:rsidRDefault="0070478F" w:rsidP="00986090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center"/>
        <w:rPr>
          <w:bCs/>
          <w:sz w:val="28"/>
          <w:szCs w:val="26"/>
        </w:rPr>
      </w:pPr>
    </w:p>
    <w:p w:rsidR="00986090" w:rsidRPr="00986090" w:rsidRDefault="00986090" w:rsidP="00986090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6917"/>
      </w:tblGrid>
      <w:tr w:rsidR="00986090" w:rsidRPr="00986090" w:rsidTr="00986090">
        <w:tc>
          <w:tcPr>
            <w:tcW w:w="2154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lastRenderedPageBreak/>
              <w:t>Наименование государственной программы</w:t>
            </w:r>
          </w:p>
        </w:tc>
        <w:tc>
          <w:tcPr>
            <w:tcW w:w="6917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proofErr w:type="gramStart"/>
            <w:r w:rsidRPr="00986090">
              <w:rPr>
                <w:bCs/>
                <w:sz w:val="28"/>
                <w:szCs w:val="26"/>
              </w:rPr>
              <w:t xml:space="preserve">Управление государственными финансами в Ханты-Мансийском автономном округе </w:t>
            </w:r>
            <w:r>
              <w:rPr>
                <w:bCs/>
                <w:sz w:val="28"/>
                <w:szCs w:val="26"/>
              </w:rPr>
              <w:t>–</w:t>
            </w:r>
            <w:r w:rsidRPr="00986090">
              <w:rPr>
                <w:bCs/>
                <w:sz w:val="28"/>
                <w:szCs w:val="26"/>
              </w:rPr>
              <w:t xml:space="preserve"> Югре</w:t>
            </w:r>
            <w:r>
              <w:rPr>
                <w:bCs/>
                <w:sz w:val="28"/>
                <w:szCs w:val="26"/>
              </w:rPr>
              <w:t xml:space="preserve"> </w:t>
            </w:r>
            <w:r w:rsidR="00B15305">
              <w:rPr>
                <w:bCs/>
                <w:sz w:val="28"/>
                <w:szCs w:val="26"/>
              </w:rPr>
              <w:t xml:space="preserve">на </w:t>
            </w:r>
            <w:r w:rsidRPr="00986090">
              <w:rPr>
                <w:bCs/>
                <w:sz w:val="28"/>
                <w:szCs w:val="26"/>
              </w:rPr>
              <w:t>2018 – 2025 годы и на период до 2030 года</w:t>
            </w:r>
            <w:proofErr w:type="gramEnd"/>
          </w:p>
        </w:tc>
      </w:tr>
      <w:tr w:rsidR="00986090" w:rsidRPr="00986090" w:rsidTr="00986090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Дата утверждения государственной программы (наименование и номер соответствующего нормативного правового акта)</w:t>
            </w:r>
          </w:p>
        </w:tc>
        <w:tc>
          <w:tcPr>
            <w:tcW w:w="6917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постановление Правительства Ханты-Мансийского автономного округа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 xml:space="preserve">Югры от 9 октября 2013 года </w:t>
            </w:r>
            <w:r>
              <w:rPr>
                <w:bCs/>
                <w:sz w:val="28"/>
                <w:szCs w:val="26"/>
              </w:rPr>
              <w:t>№</w:t>
            </w:r>
            <w:r w:rsidRPr="00986090">
              <w:rPr>
                <w:bCs/>
                <w:sz w:val="28"/>
                <w:szCs w:val="26"/>
              </w:rPr>
              <w:t xml:space="preserve"> 415-п </w:t>
            </w:r>
            <w:r>
              <w:rPr>
                <w:bCs/>
                <w:sz w:val="28"/>
                <w:szCs w:val="26"/>
              </w:rPr>
              <w:t>«</w:t>
            </w:r>
            <w:r w:rsidRPr="00986090">
              <w:rPr>
                <w:bCs/>
                <w:sz w:val="28"/>
                <w:szCs w:val="26"/>
              </w:rPr>
              <w:t xml:space="preserve">О государственной программе Ханты-Мансийского автономного округа </w:t>
            </w:r>
            <w:r>
              <w:rPr>
                <w:bCs/>
                <w:sz w:val="28"/>
                <w:szCs w:val="26"/>
              </w:rPr>
              <w:t>–</w:t>
            </w:r>
            <w:r w:rsidRPr="00986090">
              <w:rPr>
                <w:bCs/>
                <w:sz w:val="28"/>
                <w:szCs w:val="26"/>
              </w:rPr>
              <w:t xml:space="preserve"> Югры</w:t>
            </w:r>
            <w:r>
              <w:rPr>
                <w:bCs/>
                <w:sz w:val="28"/>
                <w:szCs w:val="26"/>
              </w:rPr>
              <w:t xml:space="preserve"> «</w:t>
            </w:r>
            <w:r w:rsidRPr="00986090">
              <w:rPr>
                <w:bCs/>
                <w:sz w:val="28"/>
                <w:szCs w:val="26"/>
              </w:rPr>
              <w:t>Управление государственными финансами в Ханты-Мансийском автономном округе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="00D160D2">
              <w:rPr>
                <w:bCs/>
                <w:sz w:val="28"/>
                <w:szCs w:val="26"/>
              </w:rPr>
              <w:t xml:space="preserve">Югре на </w:t>
            </w:r>
            <w:r w:rsidRPr="00986090">
              <w:rPr>
                <w:bCs/>
                <w:sz w:val="28"/>
                <w:szCs w:val="26"/>
              </w:rPr>
              <w:t>2018 – 2025 годы и на период до 2030 года</w:t>
            </w:r>
            <w:r>
              <w:rPr>
                <w:bCs/>
                <w:sz w:val="28"/>
                <w:szCs w:val="26"/>
              </w:rPr>
              <w:t>»</w:t>
            </w:r>
          </w:p>
        </w:tc>
      </w:tr>
      <w:tr w:rsidR="00986090" w:rsidRPr="00986090" w:rsidTr="00986090">
        <w:tc>
          <w:tcPr>
            <w:tcW w:w="2154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Ответственный исполнитель государственной программы</w:t>
            </w:r>
          </w:p>
        </w:tc>
        <w:tc>
          <w:tcPr>
            <w:tcW w:w="6917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Департамент финансов Ханты-Мансийского автономного округа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>Югры (далее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>Депфин Югры)</w:t>
            </w:r>
          </w:p>
        </w:tc>
      </w:tr>
      <w:tr w:rsidR="00986090" w:rsidRPr="00986090" w:rsidTr="00986090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Соисполнители государственной программы</w:t>
            </w:r>
          </w:p>
        </w:tc>
        <w:tc>
          <w:tcPr>
            <w:tcW w:w="6917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Департамент государственного заказа Ханты-Мансийского автономного округа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>Югры (далее</w:t>
            </w:r>
            <w:r>
              <w:rPr>
                <w:bCs/>
                <w:sz w:val="28"/>
                <w:szCs w:val="26"/>
              </w:rPr>
              <w:t xml:space="preserve"> – </w:t>
            </w:r>
            <w:proofErr w:type="spellStart"/>
            <w:r w:rsidRPr="00986090">
              <w:rPr>
                <w:bCs/>
                <w:sz w:val="28"/>
                <w:szCs w:val="26"/>
              </w:rPr>
              <w:t>Депгосзаказа</w:t>
            </w:r>
            <w:proofErr w:type="spellEnd"/>
            <w:r w:rsidRPr="00986090">
              <w:rPr>
                <w:bCs/>
                <w:sz w:val="28"/>
                <w:szCs w:val="26"/>
              </w:rPr>
              <w:t xml:space="preserve"> Югры)</w:t>
            </w:r>
          </w:p>
        </w:tc>
      </w:tr>
      <w:tr w:rsidR="00986090" w:rsidRPr="00986090" w:rsidTr="00986090">
        <w:tc>
          <w:tcPr>
            <w:tcW w:w="2154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Цель государственной программы</w:t>
            </w:r>
          </w:p>
        </w:tc>
        <w:tc>
          <w:tcPr>
            <w:tcW w:w="6917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обеспечение долгосрочной сбалансированности и устойчивости бюджетной системы, повышение качества управления государственными финансами Ханты-Мансийского автономного округа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>Югры (далее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Pr="00986090">
              <w:rPr>
                <w:bCs/>
                <w:sz w:val="28"/>
                <w:szCs w:val="26"/>
              </w:rPr>
              <w:t>автономный округ)</w:t>
            </w:r>
          </w:p>
        </w:tc>
      </w:tr>
      <w:tr w:rsidR="00986090" w:rsidRPr="00986090" w:rsidTr="00986090">
        <w:tc>
          <w:tcPr>
            <w:tcW w:w="2154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Задачи государственной программы</w:t>
            </w:r>
          </w:p>
        </w:tc>
        <w:tc>
          <w:tcPr>
            <w:tcW w:w="6917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1. Обеспечение условий для устойчивого исполнения расходных обязательств автономного округа.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2. </w:t>
            </w:r>
            <w:proofErr w:type="gramStart"/>
            <w:r w:rsidRPr="00986090">
              <w:rPr>
                <w:bCs/>
                <w:sz w:val="28"/>
                <w:szCs w:val="26"/>
              </w:rPr>
              <w:t>Эффективное</w:t>
            </w:r>
            <w:proofErr w:type="gramEnd"/>
            <w:r w:rsidRPr="00986090">
              <w:rPr>
                <w:bCs/>
                <w:sz w:val="28"/>
                <w:szCs w:val="26"/>
              </w:rPr>
              <w:t xml:space="preserve"> управление государственным долгом автономного округа.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3. Формирование единого информационного пространства в сфере управления общественными финансами</w:t>
            </w:r>
          </w:p>
        </w:tc>
      </w:tr>
      <w:tr w:rsidR="00986090" w:rsidRPr="00986090" w:rsidTr="00986090">
        <w:tc>
          <w:tcPr>
            <w:tcW w:w="2154" w:type="dxa"/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Подпрограммы или основные мероприятия</w:t>
            </w:r>
          </w:p>
        </w:tc>
        <w:tc>
          <w:tcPr>
            <w:tcW w:w="6917" w:type="dxa"/>
          </w:tcPr>
          <w:p w:rsidR="00986090" w:rsidRPr="00986090" w:rsidRDefault="00F776B1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hyperlink w:anchor="P482" w:history="1">
              <w:proofErr w:type="gramStart"/>
              <w:r w:rsidR="00986090" w:rsidRPr="00986090">
                <w:rPr>
                  <w:bCs/>
                  <w:sz w:val="28"/>
                  <w:szCs w:val="26"/>
                </w:rPr>
                <w:t>Подпрограмма I</w:t>
              </w:r>
            </w:hyperlink>
            <w:r w:rsidR="00986090" w:rsidRPr="00986090">
              <w:rPr>
                <w:bCs/>
                <w:sz w:val="28"/>
                <w:szCs w:val="26"/>
              </w:rPr>
              <w:t xml:space="preserve"> </w:t>
            </w:r>
            <w:r w:rsidR="009807A2">
              <w:rPr>
                <w:bCs/>
                <w:sz w:val="28"/>
                <w:szCs w:val="26"/>
              </w:rPr>
              <w:t>«</w:t>
            </w:r>
            <w:r w:rsidR="00986090" w:rsidRPr="00986090">
              <w:rPr>
                <w:bCs/>
                <w:sz w:val="28"/>
                <w:szCs w:val="26"/>
              </w:rPr>
              <w:t>Организация бюджетного процесса в Ханты-Мансийском автономном округе</w:t>
            </w:r>
            <w:r w:rsidR="00986090">
              <w:rPr>
                <w:bCs/>
                <w:sz w:val="28"/>
                <w:szCs w:val="26"/>
              </w:rPr>
              <w:t xml:space="preserve"> – </w:t>
            </w:r>
            <w:r w:rsidR="00986090" w:rsidRPr="00986090">
              <w:rPr>
                <w:bCs/>
                <w:sz w:val="28"/>
                <w:szCs w:val="26"/>
              </w:rPr>
              <w:t>Югре</w:t>
            </w:r>
            <w:r w:rsidR="009807A2">
              <w:rPr>
                <w:bCs/>
                <w:sz w:val="28"/>
                <w:szCs w:val="26"/>
              </w:rPr>
              <w:t>»</w:t>
            </w:r>
            <w:r w:rsidR="00986090" w:rsidRPr="00986090">
              <w:rPr>
                <w:bCs/>
                <w:sz w:val="28"/>
                <w:szCs w:val="26"/>
              </w:rPr>
              <w:t>.</w:t>
            </w:r>
            <w:proofErr w:type="gramEnd"/>
          </w:p>
          <w:p w:rsidR="00986090" w:rsidRPr="00986090" w:rsidRDefault="00F776B1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hyperlink w:anchor="P580" w:history="1">
              <w:r w:rsidR="00986090" w:rsidRPr="00986090">
                <w:rPr>
                  <w:bCs/>
                  <w:sz w:val="28"/>
                  <w:szCs w:val="26"/>
                </w:rPr>
                <w:t>Подпрограмма II</w:t>
              </w:r>
            </w:hyperlink>
            <w:r w:rsidR="00986090" w:rsidRPr="00986090">
              <w:rPr>
                <w:bCs/>
                <w:sz w:val="28"/>
                <w:szCs w:val="26"/>
              </w:rPr>
              <w:t xml:space="preserve"> </w:t>
            </w:r>
            <w:r w:rsidR="009807A2">
              <w:rPr>
                <w:bCs/>
                <w:sz w:val="28"/>
                <w:szCs w:val="26"/>
              </w:rPr>
              <w:t>«</w:t>
            </w:r>
            <w:r w:rsidR="00986090" w:rsidRPr="00986090">
              <w:rPr>
                <w:bCs/>
                <w:sz w:val="28"/>
                <w:szCs w:val="26"/>
              </w:rPr>
              <w:t>Управление государственным долгом Ханты-Мансийского автономного округа</w:t>
            </w:r>
            <w:r w:rsidR="00986090">
              <w:rPr>
                <w:bCs/>
                <w:sz w:val="28"/>
                <w:szCs w:val="26"/>
              </w:rPr>
              <w:t xml:space="preserve"> – </w:t>
            </w:r>
            <w:r w:rsidR="00986090" w:rsidRPr="00986090">
              <w:rPr>
                <w:bCs/>
                <w:sz w:val="28"/>
                <w:szCs w:val="26"/>
              </w:rPr>
              <w:t>Югры</w:t>
            </w:r>
            <w:r w:rsidR="009807A2">
              <w:rPr>
                <w:bCs/>
                <w:sz w:val="28"/>
                <w:szCs w:val="26"/>
              </w:rPr>
              <w:t>»</w:t>
            </w:r>
            <w:r w:rsidR="00986090" w:rsidRPr="00986090">
              <w:rPr>
                <w:bCs/>
                <w:sz w:val="28"/>
                <w:szCs w:val="26"/>
              </w:rPr>
              <w:t>.</w:t>
            </w:r>
          </w:p>
          <w:p w:rsidR="00986090" w:rsidRPr="00986090" w:rsidRDefault="00F776B1" w:rsidP="009807A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hyperlink w:anchor="P651" w:history="1">
              <w:proofErr w:type="gramStart"/>
              <w:r w:rsidR="00986090" w:rsidRPr="00986090">
                <w:rPr>
                  <w:bCs/>
                  <w:sz w:val="28"/>
                  <w:szCs w:val="26"/>
                </w:rPr>
                <w:t>Подпрограмма III</w:t>
              </w:r>
            </w:hyperlink>
            <w:r w:rsidR="00986090" w:rsidRPr="00986090">
              <w:rPr>
                <w:bCs/>
                <w:sz w:val="28"/>
                <w:szCs w:val="26"/>
              </w:rPr>
              <w:t xml:space="preserve"> </w:t>
            </w:r>
            <w:r w:rsidR="009807A2">
              <w:rPr>
                <w:bCs/>
                <w:sz w:val="28"/>
                <w:szCs w:val="26"/>
              </w:rPr>
              <w:t>«</w:t>
            </w:r>
            <w:r w:rsidR="00986090" w:rsidRPr="00986090">
              <w:rPr>
                <w:bCs/>
                <w:sz w:val="28"/>
                <w:szCs w:val="26"/>
              </w:rPr>
              <w:t xml:space="preserve">Создание и развитие регионального сегмента государственной интегрированной информационной системы управления общественными финансами </w:t>
            </w:r>
            <w:r w:rsidR="009807A2">
              <w:rPr>
                <w:bCs/>
                <w:sz w:val="28"/>
                <w:szCs w:val="26"/>
              </w:rPr>
              <w:t>«</w:t>
            </w:r>
            <w:r w:rsidR="00986090" w:rsidRPr="00986090">
              <w:rPr>
                <w:bCs/>
                <w:sz w:val="28"/>
                <w:szCs w:val="26"/>
              </w:rPr>
              <w:t>Электронный бюджет</w:t>
            </w:r>
            <w:r w:rsidR="009807A2">
              <w:rPr>
                <w:bCs/>
                <w:sz w:val="28"/>
                <w:szCs w:val="26"/>
              </w:rPr>
              <w:t>»</w:t>
            </w:r>
            <w:r w:rsidR="00986090" w:rsidRPr="00986090">
              <w:rPr>
                <w:bCs/>
                <w:sz w:val="28"/>
                <w:szCs w:val="26"/>
              </w:rPr>
              <w:t xml:space="preserve"> в Ханты-</w:t>
            </w:r>
            <w:r w:rsidR="00986090" w:rsidRPr="00986090">
              <w:rPr>
                <w:bCs/>
                <w:sz w:val="28"/>
                <w:szCs w:val="26"/>
              </w:rPr>
              <w:lastRenderedPageBreak/>
              <w:t>Мансийском автономном округе</w:t>
            </w:r>
            <w:r w:rsidR="00986090">
              <w:rPr>
                <w:bCs/>
                <w:sz w:val="28"/>
                <w:szCs w:val="26"/>
              </w:rPr>
              <w:t xml:space="preserve"> – </w:t>
            </w:r>
            <w:r w:rsidR="00986090" w:rsidRPr="00986090">
              <w:rPr>
                <w:bCs/>
                <w:sz w:val="28"/>
                <w:szCs w:val="26"/>
              </w:rPr>
              <w:t>Югре</w:t>
            </w:r>
            <w:r w:rsidR="009807A2">
              <w:rPr>
                <w:bCs/>
                <w:sz w:val="28"/>
                <w:szCs w:val="26"/>
              </w:rPr>
              <w:t>»</w:t>
            </w:r>
            <w:proofErr w:type="gramEnd"/>
          </w:p>
        </w:tc>
      </w:tr>
      <w:tr w:rsidR="00986090" w:rsidRPr="00986090" w:rsidTr="00986090">
        <w:tblPrEx>
          <w:tblBorders>
            <w:insideH w:val="nil"/>
          </w:tblBorders>
        </w:tblPrEx>
        <w:tc>
          <w:tcPr>
            <w:tcW w:w="2154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lastRenderedPageBreak/>
              <w:t>Целевые показатели государственной программы</w:t>
            </w:r>
          </w:p>
        </w:tc>
        <w:tc>
          <w:tcPr>
            <w:tcW w:w="6917" w:type="dxa"/>
            <w:tcBorders>
              <w:bottom w:val="nil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1. Исполнение плана по налоговым и неналоговым доходам, утвержденного законом о бюджете автономного округа (без учета доходов от налога на прибыль организаций и доходов от размещения временно свободных средств), на уровне не менее 95%.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2. Исполнение расходных обязательств автономного округа за отчетный финансовый год в </w:t>
            </w:r>
            <w:proofErr w:type="gramStart"/>
            <w:r w:rsidRPr="00986090">
              <w:rPr>
                <w:bCs/>
                <w:sz w:val="28"/>
                <w:szCs w:val="26"/>
              </w:rPr>
              <w:t>размере</w:t>
            </w:r>
            <w:proofErr w:type="gramEnd"/>
            <w:r w:rsidRPr="00986090">
              <w:rPr>
                <w:bCs/>
                <w:sz w:val="28"/>
                <w:szCs w:val="26"/>
              </w:rPr>
              <w:t xml:space="preserve"> не менее 95% от бюджетных ассигнований, утвержденных законом о бюджете автономного округа.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3. Увеличение доли главных администраторов бюджетных средств автономного округа, имеющих итоговую оценку качества финансового ме</w:t>
            </w:r>
            <w:r w:rsidR="00B15305">
              <w:rPr>
                <w:bCs/>
                <w:sz w:val="28"/>
                <w:szCs w:val="26"/>
              </w:rPr>
              <w:t xml:space="preserve">неджмента более 80 баллов, до </w:t>
            </w:r>
            <w:r w:rsidRPr="00986090">
              <w:rPr>
                <w:bCs/>
                <w:sz w:val="28"/>
                <w:szCs w:val="26"/>
              </w:rPr>
              <w:t>91%.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4. Достижение доли расходов бюджета автономного округа на обслуживание государственного долга в </w:t>
            </w:r>
            <w:proofErr w:type="gramStart"/>
            <w:r w:rsidRPr="00986090">
              <w:rPr>
                <w:bCs/>
                <w:sz w:val="28"/>
                <w:szCs w:val="26"/>
              </w:rPr>
              <w:t>объеме</w:t>
            </w:r>
            <w:proofErr w:type="gramEnd"/>
            <w:r w:rsidRPr="00986090">
              <w:rPr>
                <w:bCs/>
                <w:sz w:val="28"/>
                <w:szCs w:val="26"/>
              </w:rPr>
              <w:t xml:space="preserve"> расходов бюджета автономного округа, за исключением средств, предоставляемых из бю</w:t>
            </w:r>
            <w:r w:rsidR="00B15305">
              <w:rPr>
                <w:bCs/>
                <w:sz w:val="28"/>
                <w:szCs w:val="26"/>
              </w:rPr>
              <w:t xml:space="preserve">джета Российской Федерации, до </w:t>
            </w:r>
            <w:r w:rsidRPr="00986090">
              <w:rPr>
                <w:bCs/>
                <w:sz w:val="28"/>
                <w:szCs w:val="26"/>
              </w:rPr>
              <w:t>3,</w:t>
            </w:r>
            <w:r w:rsidR="007D6883">
              <w:rPr>
                <w:bCs/>
                <w:sz w:val="28"/>
                <w:szCs w:val="26"/>
              </w:rPr>
              <w:t>6</w:t>
            </w:r>
            <w:r w:rsidRPr="00986090">
              <w:rPr>
                <w:bCs/>
                <w:sz w:val="28"/>
                <w:szCs w:val="26"/>
              </w:rPr>
              <w:t>%.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5. Достижение отношения годовой суммы платежей на погашение и обслуживание государственного долга автономного округа к доходам</w:t>
            </w:r>
            <w:r w:rsidR="00B15305">
              <w:rPr>
                <w:bCs/>
                <w:sz w:val="28"/>
                <w:szCs w:val="26"/>
              </w:rPr>
              <w:t xml:space="preserve"> бюджета автономного округа до </w:t>
            </w:r>
            <w:r w:rsidR="007D6883">
              <w:rPr>
                <w:bCs/>
                <w:sz w:val="28"/>
                <w:szCs w:val="26"/>
              </w:rPr>
              <w:t>5,6</w:t>
            </w:r>
            <w:r w:rsidRPr="00986090">
              <w:rPr>
                <w:bCs/>
                <w:sz w:val="28"/>
                <w:szCs w:val="26"/>
              </w:rPr>
              <w:t>%.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6. Достижение отношения объема государственного долга автономного округа к общему объему доходов бюджета автономного округа (без учета объемов безвозмездных поступлений) до </w:t>
            </w:r>
            <w:r w:rsidR="007D6883">
              <w:rPr>
                <w:bCs/>
                <w:sz w:val="28"/>
                <w:szCs w:val="26"/>
              </w:rPr>
              <w:t>30,1</w:t>
            </w:r>
            <w:r w:rsidRPr="00986090">
              <w:rPr>
                <w:bCs/>
                <w:sz w:val="28"/>
                <w:szCs w:val="26"/>
              </w:rPr>
              <w:t>%.</w:t>
            </w:r>
          </w:p>
          <w:p w:rsidR="00986090" w:rsidRPr="00986090" w:rsidRDefault="00986090" w:rsidP="00D160D2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7. Увеличение доли муниципальных образований автономного округа, обеспеченных возможностью доступа к региональному сегменту государственной интегрированной информационной системы управления общественными финансами </w:t>
            </w:r>
            <w:r w:rsidR="00D160D2">
              <w:rPr>
                <w:bCs/>
                <w:sz w:val="28"/>
                <w:szCs w:val="26"/>
              </w:rPr>
              <w:t>«</w:t>
            </w:r>
            <w:r w:rsidRPr="00986090">
              <w:rPr>
                <w:bCs/>
                <w:sz w:val="28"/>
                <w:szCs w:val="26"/>
              </w:rPr>
              <w:t>Электронный бюджет</w:t>
            </w:r>
            <w:r w:rsidR="00D160D2">
              <w:rPr>
                <w:bCs/>
                <w:sz w:val="28"/>
                <w:szCs w:val="26"/>
              </w:rPr>
              <w:t>»</w:t>
            </w:r>
            <w:r w:rsidRPr="00986090">
              <w:rPr>
                <w:bCs/>
                <w:sz w:val="28"/>
                <w:szCs w:val="26"/>
              </w:rPr>
              <w:t>, до 100%.</w:t>
            </w:r>
          </w:p>
        </w:tc>
      </w:tr>
      <w:tr w:rsidR="00986090" w:rsidRPr="00986090" w:rsidTr="00986090">
        <w:tc>
          <w:tcPr>
            <w:tcW w:w="2154" w:type="dxa"/>
            <w:tcBorders>
              <w:bottom w:val="single" w:sz="4" w:space="0" w:color="auto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Сроки реализации государственной программы</w:t>
            </w:r>
          </w:p>
        </w:tc>
        <w:tc>
          <w:tcPr>
            <w:tcW w:w="6917" w:type="dxa"/>
            <w:tcBorders>
              <w:bottom w:val="single" w:sz="4" w:space="0" w:color="auto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2018-2030</w:t>
            </w:r>
          </w:p>
        </w:tc>
      </w:tr>
      <w:tr w:rsidR="00986090" w:rsidRPr="00986090" w:rsidTr="00986090">
        <w:tblPrEx>
          <w:tblBorders>
            <w:insideH w:val="nil"/>
          </w:tblBorders>
        </w:tblPrEx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Финансовое обеспечение государственной программы</w:t>
            </w:r>
          </w:p>
        </w:tc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общий объем финансирования государственной программы за счет средств бюджета автономного округа составляет </w:t>
            </w:r>
            <w:r w:rsidR="007D6883">
              <w:rPr>
                <w:bCs/>
                <w:sz w:val="28"/>
                <w:szCs w:val="26"/>
              </w:rPr>
              <w:t>93 895 970,0</w:t>
            </w:r>
            <w:r w:rsidR="009935FB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рублей, в том числе: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2018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="00FE415E" w:rsidRPr="00FE415E">
              <w:rPr>
                <w:bCs/>
                <w:sz w:val="28"/>
                <w:szCs w:val="26"/>
              </w:rPr>
              <w:t>3</w:t>
            </w:r>
            <w:r w:rsidR="007D6883">
              <w:rPr>
                <w:bCs/>
                <w:sz w:val="28"/>
                <w:szCs w:val="26"/>
                <w:lang w:val="en-US"/>
              </w:rPr>
              <w:t> </w:t>
            </w:r>
            <w:r w:rsidR="00FE415E" w:rsidRPr="00FE415E">
              <w:rPr>
                <w:bCs/>
                <w:sz w:val="28"/>
                <w:szCs w:val="26"/>
              </w:rPr>
              <w:t>335</w:t>
            </w:r>
            <w:r w:rsidR="007D6883">
              <w:rPr>
                <w:bCs/>
                <w:sz w:val="28"/>
                <w:szCs w:val="26"/>
                <w:lang w:val="en-US"/>
              </w:rPr>
              <w:t> </w:t>
            </w:r>
            <w:r w:rsidR="00FE415E" w:rsidRPr="00FE415E">
              <w:rPr>
                <w:bCs/>
                <w:sz w:val="28"/>
                <w:szCs w:val="26"/>
              </w:rPr>
              <w:t>591,0</w:t>
            </w:r>
            <w:r w:rsidRPr="00986090">
              <w:rPr>
                <w:bCs/>
                <w:sz w:val="28"/>
                <w:szCs w:val="26"/>
              </w:rPr>
              <w:t xml:space="preserve"> 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2019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="00FE415E" w:rsidRPr="00FE415E">
              <w:rPr>
                <w:bCs/>
                <w:sz w:val="28"/>
                <w:szCs w:val="26"/>
              </w:rPr>
              <w:t>5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FE415E" w:rsidRPr="00FE415E">
              <w:rPr>
                <w:bCs/>
                <w:sz w:val="28"/>
                <w:szCs w:val="26"/>
              </w:rPr>
              <w:t>4</w:t>
            </w:r>
            <w:r w:rsidR="009935FB">
              <w:rPr>
                <w:bCs/>
                <w:sz w:val="28"/>
                <w:szCs w:val="26"/>
              </w:rPr>
              <w:t>66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9935FB">
              <w:rPr>
                <w:bCs/>
                <w:sz w:val="28"/>
                <w:szCs w:val="26"/>
              </w:rPr>
              <w:t>382,9</w:t>
            </w:r>
            <w:r w:rsidRPr="00986090">
              <w:rPr>
                <w:bCs/>
                <w:sz w:val="28"/>
                <w:szCs w:val="26"/>
              </w:rPr>
              <w:t xml:space="preserve"> 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>2020</w:t>
            </w:r>
            <w:r>
              <w:rPr>
                <w:bCs/>
                <w:sz w:val="28"/>
                <w:szCs w:val="26"/>
              </w:rPr>
              <w:t xml:space="preserve"> – </w:t>
            </w:r>
            <w:r w:rsidR="00FE415E" w:rsidRPr="00FE415E">
              <w:rPr>
                <w:bCs/>
                <w:sz w:val="28"/>
                <w:szCs w:val="26"/>
              </w:rPr>
              <w:t>6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FE415E" w:rsidRPr="00FE415E">
              <w:rPr>
                <w:bCs/>
                <w:sz w:val="28"/>
                <w:szCs w:val="26"/>
              </w:rPr>
              <w:t>2</w:t>
            </w:r>
            <w:r w:rsidR="009935FB">
              <w:rPr>
                <w:bCs/>
                <w:sz w:val="28"/>
                <w:szCs w:val="26"/>
              </w:rPr>
              <w:t>98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9935FB">
              <w:rPr>
                <w:bCs/>
                <w:sz w:val="28"/>
                <w:szCs w:val="26"/>
              </w:rPr>
              <w:t>726,5</w:t>
            </w:r>
            <w:r w:rsidR="00FE415E" w:rsidRPr="00FE415E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2021 – </w:t>
            </w:r>
            <w:r w:rsidR="00754133" w:rsidRPr="00754133">
              <w:rPr>
                <w:bCs/>
                <w:sz w:val="28"/>
                <w:szCs w:val="26"/>
              </w:rPr>
              <w:t>7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754133" w:rsidRPr="00754133">
              <w:rPr>
                <w:bCs/>
                <w:sz w:val="28"/>
                <w:szCs w:val="26"/>
              </w:rPr>
              <w:t>639</w:t>
            </w:r>
            <w:r w:rsidR="00754133">
              <w:rPr>
                <w:bCs/>
                <w:sz w:val="28"/>
                <w:szCs w:val="26"/>
                <w:lang w:val="en-US"/>
              </w:rPr>
              <w:t> </w:t>
            </w:r>
            <w:r w:rsidR="00754133" w:rsidRPr="00754133">
              <w:rPr>
                <w:bCs/>
                <w:sz w:val="28"/>
                <w:szCs w:val="26"/>
              </w:rPr>
              <w:t>344</w:t>
            </w:r>
            <w:r w:rsidR="00754133">
              <w:rPr>
                <w:bCs/>
                <w:sz w:val="28"/>
                <w:szCs w:val="26"/>
              </w:rPr>
              <w:t>,</w:t>
            </w:r>
            <w:r w:rsidR="00754133" w:rsidRPr="00754133">
              <w:rPr>
                <w:bCs/>
                <w:sz w:val="28"/>
                <w:szCs w:val="26"/>
              </w:rPr>
              <w:t>3</w:t>
            </w:r>
            <w:r w:rsidR="00754133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2022 – </w:t>
            </w:r>
            <w:r w:rsidR="00754133">
              <w:rPr>
                <w:bCs/>
                <w:sz w:val="28"/>
                <w:szCs w:val="26"/>
              </w:rPr>
              <w:t>7 819 344,3</w:t>
            </w:r>
            <w:r w:rsidR="00FE415E" w:rsidRPr="00FE415E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2023 – </w:t>
            </w:r>
            <w:r w:rsidR="00754133">
              <w:rPr>
                <w:bCs/>
                <w:sz w:val="28"/>
                <w:szCs w:val="26"/>
              </w:rPr>
              <w:t>7 879 344,3</w:t>
            </w:r>
            <w:r w:rsidR="00FE415E" w:rsidRPr="00FE415E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2024 – </w:t>
            </w:r>
            <w:r w:rsidR="00754133">
              <w:rPr>
                <w:bCs/>
                <w:sz w:val="28"/>
                <w:szCs w:val="26"/>
              </w:rPr>
              <w:t>8 179 344,3</w:t>
            </w:r>
            <w:r w:rsidR="00FE415E" w:rsidRPr="00FE415E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рублей;</w:t>
            </w:r>
          </w:p>
          <w:p w:rsidR="00986090" w:rsidRPr="00986090" w:rsidRDefault="00986090" w:rsidP="0098609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2025 – </w:t>
            </w:r>
            <w:r w:rsidR="00754133">
              <w:rPr>
                <w:bCs/>
                <w:sz w:val="28"/>
                <w:szCs w:val="26"/>
              </w:rPr>
              <w:t>8 239 344,3</w:t>
            </w:r>
            <w:r w:rsidRPr="00986090">
              <w:rPr>
                <w:bCs/>
                <w:sz w:val="28"/>
                <w:szCs w:val="26"/>
              </w:rPr>
              <w:t xml:space="preserve"> тыс. рублей;</w:t>
            </w:r>
          </w:p>
          <w:p w:rsidR="00986090" w:rsidRPr="00986090" w:rsidRDefault="00986090" w:rsidP="0075413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6"/>
              </w:rPr>
            </w:pPr>
            <w:r w:rsidRPr="00986090">
              <w:rPr>
                <w:bCs/>
                <w:sz w:val="28"/>
                <w:szCs w:val="26"/>
              </w:rPr>
              <w:t xml:space="preserve">2026-2030 – </w:t>
            </w:r>
            <w:r w:rsidR="00754133">
              <w:rPr>
                <w:bCs/>
                <w:sz w:val="28"/>
                <w:szCs w:val="26"/>
              </w:rPr>
              <w:t>39 038 548,1</w:t>
            </w:r>
            <w:r w:rsidR="00FE415E" w:rsidRPr="00FE415E">
              <w:rPr>
                <w:bCs/>
                <w:sz w:val="28"/>
                <w:szCs w:val="26"/>
              </w:rPr>
              <w:t xml:space="preserve"> </w:t>
            </w:r>
            <w:r w:rsidRPr="00986090">
              <w:rPr>
                <w:bCs/>
                <w:sz w:val="28"/>
                <w:szCs w:val="26"/>
              </w:rPr>
              <w:t>тыс. рублей</w:t>
            </w:r>
          </w:p>
        </w:tc>
      </w:tr>
    </w:tbl>
    <w:p w:rsidR="00986090" w:rsidRPr="00986090" w:rsidRDefault="0070478F" w:rsidP="0070478F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right"/>
        <w:rPr>
          <w:bCs/>
          <w:sz w:val="28"/>
          <w:szCs w:val="26"/>
        </w:rPr>
      </w:pPr>
      <w:r>
        <w:rPr>
          <w:bCs/>
          <w:sz w:val="28"/>
          <w:szCs w:val="26"/>
        </w:rPr>
        <w:t>».</w:t>
      </w:r>
    </w:p>
    <w:p w:rsidR="0070478F" w:rsidRDefault="0070478F" w:rsidP="007047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C969B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аздел 1</w:t>
      </w:r>
      <w:r w:rsidR="00C969B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69B4" w:rsidRPr="00C969B4" w:rsidRDefault="00C969B4" w:rsidP="00C969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969B4">
        <w:rPr>
          <w:rFonts w:ascii="Times New Roman" w:hAnsi="Times New Roman" w:cs="Times New Roman"/>
          <w:sz w:val="28"/>
          <w:szCs w:val="28"/>
        </w:rPr>
        <w:t xml:space="preserve">Раздел 1. </w:t>
      </w:r>
      <w:r>
        <w:rPr>
          <w:rFonts w:ascii="Times New Roman" w:hAnsi="Times New Roman" w:cs="Times New Roman"/>
          <w:sz w:val="28"/>
          <w:szCs w:val="28"/>
        </w:rPr>
        <w:t>Краткая характеристика текущего состояния сферы организации и осуществления бюджетного процесса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Эффективное, ответственное и прозрачное управление государственными финансами является базовым условием для повышения качества жизни населения автономного округа в результате формирования новой модели экономики, основанной на инновациях, и решения других задач социально-экономического развития автономного округа.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 xml:space="preserve">Система управления государственными финансами автономного округа основана на оценке фактического состояния социально-экономического положения автономного округа, аналитической информации, статистических данных и результатах социологических исследований, проводимых в автономном округе. </w:t>
      </w:r>
      <w:proofErr w:type="gramStart"/>
      <w:r w:rsidRPr="00C969B4">
        <w:rPr>
          <w:rFonts w:ascii="Times New Roman" w:hAnsi="Times New Roman" w:cs="Times New Roman"/>
          <w:sz w:val="28"/>
          <w:szCs w:val="28"/>
        </w:rPr>
        <w:t>Она постоянно и динамично развивается в соответствии с приоритетами, устанавливаемыми как на федеральном, так и на региональном уровнях.</w:t>
      </w:r>
      <w:proofErr w:type="gramEnd"/>
      <w:r w:rsidRPr="00C969B4">
        <w:rPr>
          <w:rFonts w:ascii="Times New Roman" w:hAnsi="Times New Roman" w:cs="Times New Roman"/>
          <w:sz w:val="28"/>
          <w:szCs w:val="28"/>
        </w:rPr>
        <w:t xml:space="preserve">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обязательств. 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>В последние годы в автономном округе осуществлен целый ряд мероприятий, направленных на реформирование системы управления государственными финансами и повышение эффективности бюджетных расходов.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 xml:space="preserve">В </w:t>
      </w:r>
      <w:r w:rsidR="00870472">
        <w:rPr>
          <w:rFonts w:ascii="Times New Roman" w:hAnsi="Times New Roman" w:cs="Times New Roman"/>
          <w:sz w:val="28"/>
          <w:szCs w:val="28"/>
        </w:rPr>
        <w:t>целях</w:t>
      </w:r>
      <w:r w:rsidRPr="00C969B4">
        <w:rPr>
          <w:rFonts w:ascii="Times New Roman" w:hAnsi="Times New Roman" w:cs="Times New Roman"/>
          <w:sz w:val="28"/>
          <w:szCs w:val="28"/>
        </w:rPr>
        <w:t xml:space="preserve"> реформирования бюджетного процесса осуществлено: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введение формализованных методик распределения основных межбюджетных трансфертов;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переход от годового к среднесрочному финансовому планированию, утверждению бюджета автономного округа и местных бюджетов на очередной финансовый год и плановый период в формате «скользящей трехлетки»;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создание системы мониторинга качества финансового менеджмента, осуществляемого главными распорядителями средств бюджета автономного округа;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переход на программный принцип планирования и исполнения бюджетов;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повышение прозрачности и открытости бюджетного процесса;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формирование государственного (муниципального) задания на оказание государственных (муниципальных) услуг физическим и юридическим лицам на основе единого перечня услуг и единых нормативов финансового обеспечения.</w:t>
      </w:r>
    </w:p>
    <w:p w:rsidR="00870472" w:rsidRPr="00870472" w:rsidRDefault="00870472" w:rsidP="008704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472">
        <w:rPr>
          <w:rFonts w:ascii="Times New Roman" w:hAnsi="Times New Roman" w:cs="Times New Roman"/>
          <w:sz w:val="28"/>
          <w:szCs w:val="28"/>
        </w:rPr>
        <w:t>Результаты проводимых реформ в сфере управления региональными финансами позволяют автономному округу на протяжении нескольких лет входить в число субъектов Российской Федерации с высоким качеством управления региональными финансами по результатам мониторинга оценки качества управления региональными финансами, проводимого Министерством финансов Российской Федерации.</w:t>
      </w:r>
    </w:p>
    <w:p w:rsid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>Успешная реализация положений основных направлений государственной долговой политики автономного округа на среднесрочную перспективу в сочетании с благоприятной для автономного округа внешнеэкономической конъюнктурой и устойчивым экономическим ростом в предшествующий докризисный период позволили сохранить объем государственного долга автономного округа по отношению к ВРП 2016 году на уровне 0,6%, что значительно ниже по сравнению с другими регионами Российской Федерации.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F776B1">
        <w:rPr>
          <w:rFonts w:ascii="Times New Roman" w:hAnsi="Times New Roman" w:cs="Times New Roman"/>
          <w:sz w:val="28"/>
          <w:szCs w:val="28"/>
        </w:rPr>
        <w:t>государственных программ, принятых в автономном округе</w:t>
      </w:r>
      <w:r w:rsidRPr="00C969B4">
        <w:rPr>
          <w:rFonts w:ascii="Times New Roman" w:hAnsi="Times New Roman" w:cs="Times New Roman"/>
          <w:sz w:val="28"/>
          <w:szCs w:val="28"/>
        </w:rPr>
        <w:t>, приведет к росту государственного долга в период с 2017 по 2025 годы, что потребует решения следующих задач: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обеспечение постоянного доступа на рынки капитала на приемлемых условиях;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дальнейшее развитие регионального рынка ценных бумаг;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снижение стоимости заимствований.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Максимальный уровень государственного долга придется на 202</w:t>
      </w:r>
      <w:r w:rsidR="00754133">
        <w:rPr>
          <w:rFonts w:ascii="Times New Roman" w:hAnsi="Times New Roman" w:cs="Times New Roman"/>
          <w:sz w:val="28"/>
          <w:szCs w:val="28"/>
        </w:rPr>
        <w:t>4</w:t>
      </w:r>
      <w:r w:rsidRPr="00C969B4">
        <w:rPr>
          <w:rFonts w:ascii="Times New Roman" w:hAnsi="Times New Roman" w:cs="Times New Roman"/>
          <w:sz w:val="28"/>
          <w:szCs w:val="28"/>
        </w:rPr>
        <w:t xml:space="preserve"> год - 3</w:t>
      </w:r>
      <w:r w:rsidR="00754133">
        <w:rPr>
          <w:rFonts w:ascii="Times New Roman" w:hAnsi="Times New Roman" w:cs="Times New Roman"/>
          <w:sz w:val="28"/>
          <w:szCs w:val="28"/>
        </w:rPr>
        <w:t>4</w:t>
      </w:r>
      <w:r w:rsidRPr="00C969B4">
        <w:rPr>
          <w:rFonts w:ascii="Times New Roman" w:hAnsi="Times New Roman" w:cs="Times New Roman"/>
          <w:sz w:val="28"/>
          <w:szCs w:val="28"/>
        </w:rPr>
        <w:t>,8% от доходов бюджета автономного округа, без учета безвозмездных поступлений.</w:t>
      </w:r>
    </w:p>
    <w:p w:rsidR="00F776B1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>Начиная с 2026 года долговая политика автономного округа будет направлена на</w:t>
      </w:r>
      <w:proofErr w:type="gramEnd"/>
      <w:r w:rsidRPr="00C969B4">
        <w:rPr>
          <w:rFonts w:ascii="Times New Roman" w:hAnsi="Times New Roman" w:cs="Times New Roman"/>
          <w:sz w:val="28"/>
          <w:szCs w:val="28"/>
        </w:rPr>
        <w:t xml:space="preserve"> сокращение долговых обязательств. 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>Для обеспечения финансовой стабильности и сбалансированности бюджета автономного округа в условиях постепенного замедления мирового экономического роста, сохранения действий финансовых и экономических санкций в отношении российской экономики планируется продолжить работу по развитию доходного потенциала на основе постоянного мониторинга рисков развития экономики, улучшения качества администрирования доходов, совершенствования механизма оценки эффективности налоговых льгот с учетом изменений федерального законодательства.</w:t>
      </w:r>
      <w:proofErr w:type="gramEnd"/>
    </w:p>
    <w:p w:rsidR="00870472" w:rsidRPr="00C969B4" w:rsidRDefault="00C969B4" w:rsidP="0087047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 xml:space="preserve">Одной из ключевых задач бюджетной политики автономного округа является обеспечение открытости бюджетного процесса. </w:t>
      </w:r>
      <w:proofErr w:type="gramStart"/>
      <w:r w:rsidR="00870472" w:rsidRPr="00870472">
        <w:rPr>
          <w:rFonts w:ascii="Times New Roman" w:hAnsi="Times New Roman" w:cs="Times New Roman"/>
          <w:sz w:val="28"/>
          <w:szCs w:val="28"/>
        </w:rPr>
        <w:t>Регулярное обновление в информационно-телекоммуникационной сети Интернет «Бюджета для граждан», организация публичных слушаний по проекту закона автономного округа о бюджете на очередной финансовый год и плановый период, по годовому отчету об исполнении бюджета, обсуждение на заседаниях Общественного совета, созданного при Департаменте финансов автономного округа, ключевых вопросов в сфере управления государственными финансами автономного округа позвол</w:t>
      </w:r>
      <w:r w:rsidR="00870472">
        <w:rPr>
          <w:rFonts w:ascii="Times New Roman" w:hAnsi="Times New Roman" w:cs="Times New Roman"/>
          <w:sz w:val="28"/>
          <w:szCs w:val="28"/>
        </w:rPr>
        <w:t>я</w:t>
      </w:r>
      <w:r w:rsidR="00870472" w:rsidRPr="00870472">
        <w:rPr>
          <w:rFonts w:ascii="Times New Roman" w:hAnsi="Times New Roman" w:cs="Times New Roman"/>
          <w:sz w:val="28"/>
          <w:szCs w:val="28"/>
        </w:rPr>
        <w:t>т обеспечить открытость управления общественными финансами автономного округа.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Результаты проделанной работы позволяют автономному округу занимать лидирующие позиции в рейтинге субъектов Российской Федерации по уровню открытости бюджетных данных, проводимом Научно-исследовательским финансовым институтом совместно с Центром прикладной экономики по заказу Минфина России.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 xml:space="preserve">Совершенствование процессов бюджетного планирования, управления доходами, расходами, долгом и финансовыми активами, денежными средствами, закупками, нефинансовыми активами, кадровыми ресурсами, бухгалтерского и управленческого учета, финансового контроля </w:t>
      </w:r>
      <w:r w:rsidR="00870472">
        <w:rPr>
          <w:rFonts w:ascii="Times New Roman" w:hAnsi="Times New Roman" w:cs="Times New Roman"/>
          <w:sz w:val="28"/>
          <w:szCs w:val="28"/>
        </w:rPr>
        <w:t xml:space="preserve">осуществляется путем </w:t>
      </w:r>
      <w:r w:rsidRPr="00C969B4">
        <w:rPr>
          <w:rFonts w:ascii="Times New Roman" w:hAnsi="Times New Roman" w:cs="Times New Roman"/>
          <w:sz w:val="28"/>
          <w:szCs w:val="28"/>
        </w:rPr>
        <w:t xml:space="preserve">создания и развития регионального сегмента государственной интегрированной информационной системы управления общественными финансами «Электронный бюджет» в автономном округе (далее </w:t>
      </w:r>
      <w:r w:rsidR="003D3E95">
        <w:rPr>
          <w:rFonts w:ascii="Times New Roman" w:hAnsi="Times New Roman" w:cs="Times New Roman"/>
          <w:sz w:val="28"/>
          <w:szCs w:val="28"/>
        </w:rPr>
        <w:t>–</w:t>
      </w:r>
      <w:r w:rsidRPr="00C969B4">
        <w:rPr>
          <w:rFonts w:ascii="Times New Roman" w:hAnsi="Times New Roman" w:cs="Times New Roman"/>
          <w:sz w:val="28"/>
          <w:szCs w:val="28"/>
        </w:rPr>
        <w:t xml:space="preserve"> региональный</w:t>
      </w:r>
      <w:r w:rsidR="003D3E95">
        <w:rPr>
          <w:rFonts w:ascii="Times New Roman" w:hAnsi="Times New Roman" w:cs="Times New Roman"/>
          <w:sz w:val="28"/>
          <w:szCs w:val="28"/>
        </w:rPr>
        <w:t xml:space="preserve"> </w:t>
      </w:r>
      <w:r w:rsidRPr="00C969B4">
        <w:rPr>
          <w:rFonts w:ascii="Times New Roman" w:hAnsi="Times New Roman" w:cs="Times New Roman"/>
          <w:sz w:val="28"/>
          <w:szCs w:val="28"/>
        </w:rPr>
        <w:t>сегмент информационной системы «Электронный бюджет»).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>При создании и развитии информационной системы предлагается ориентироваться на максимальное использование результатов информатизации, достигнутых органами государственной власти автономного округа и органами местного самоуправления муниципальных образований автономного округа, а также исключить дублирование прикладных и инфраструктурных решений, реализованных в рамках введенных в промышленную эксплуатацию систем.</w:t>
      </w:r>
    </w:p>
    <w:p w:rsidR="008506C2" w:rsidRPr="008506C2" w:rsidRDefault="008506C2" w:rsidP="008506C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06C2">
        <w:rPr>
          <w:rFonts w:ascii="Times New Roman" w:hAnsi="Times New Roman" w:cs="Times New Roman"/>
          <w:sz w:val="28"/>
          <w:szCs w:val="28"/>
        </w:rPr>
        <w:t>В целях обеспечения гласности и открытости, развития и использования информационных ресурсов и информационных систем, совершенствования деятельности органов государственной власти автономного округа в сфере закупок товаров, работ, услуг для обеспечения государственных нужд автономного округа введена в эксплуатацию региональная информационная система в сфере закупок товаров, работ, услуг для обеспечения государственных нужд автономного округа на базе государственной информационной системы «Государственный заказ» (далее – ГИС</w:t>
      </w:r>
      <w:proofErr w:type="gramEnd"/>
      <w:r w:rsidRPr="008506C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8506C2">
        <w:rPr>
          <w:rFonts w:ascii="Times New Roman" w:hAnsi="Times New Roman" w:cs="Times New Roman"/>
          <w:sz w:val="28"/>
          <w:szCs w:val="28"/>
        </w:rPr>
        <w:t>Госзаказ»).</w:t>
      </w:r>
      <w:proofErr w:type="gramEnd"/>
      <w:r w:rsidRPr="008506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06C2">
        <w:rPr>
          <w:rFonts w:ascii="Times New Roman" w:hAnsi="Times New Roman" w:cs="Times New Roman"/>
          <w:sz w:val="28"/>
          <w:szCs w:val="28"/>
        </w:rPr>
        <w:t>В 2016 – 2020 годах запланирована доработка и модернизация ГИС «Госзаказ», в том числе в части осуществления и мониторинга закупок для государственных нужд автономного округа в соответствии с Федеральным законом № 44-ФЗ, а также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506C2">
        <w:rPr>
          <w:rFonts w:ascii="Times New Roman" w:hAnsi="Times New Roman" w:cs="Times New Roman"/>
          <w:sz w:val="28"/>
          <w:szCs w:val="28"/>
        </w:rPr>
        <w:t xml:space="preserve"> муниципальным заказчикам автономного округа возможности ввода на сайт информации о закупках товаров, работ, услуг, финансируемых за счет средств местных бюджетов.</w:t>
      </w:r>
      <w:proofErr w:type="gramEnd"/>
    </w:p>
    <w:p w:rsidR="008D0773" w:rsidRDefault="008D0773" w:rsidP="008D0773">
      <w:pPr>
        <w:autoSpaceDE w:val="0"/>
        <w:autoSpaceDN w:val="0"/>
        <w:adjustRightInd w:val="0"/>
        <w:ind w:firstLine="540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Государственная программа направлена на </w:t>
      </w:r>
      <w:r w:rsidR="00F776B1">
        <w:rPr>
          <w:rFonts w:eastAsia="Courier New"/>
          <w:sz w:val="28"/>
          <w:szCs w:val="28"/>
        </w:rPr>
        <w:t>нормативное регулирование</w:t>
      </w:r>
      <w:r>
        <w:rPr>
          <w:rFonts w:eastAsia="Courier New"/>
          <w:sz w:val="28"/>
          <w:szCs w:val="28"/>
        </w:rPr>
        <w:t xml:space="preserve"> в сфере управления государственными финансами автономного округа, является «обеспечивающей», ориентирована на создание общих условий для всех участников бюджетного процесса, в том числе органов исполнительной власти, реализующих другие государственные программы автономного округа.</w:t>
      </w:r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969B4">
        <w:rPr>
          <w:rFonts w:ascii="Times New Roman" w:hAnsi="Times New Roman" w:cs="Times New Roman"/>
          <w:sz w:val="28"/>
          <w:szCs w:val="28"/>
        </w:rPr>
        <w:t>В свою очередь, потребность в трудовых ресурсах, необходимых для реализации государственной программы, а также в финансировании подготовки инженерно-т</w:t>
      </w:r>
      <w:bookmarkStart w:id="1" w:name="_GoBack"/>
      <w:bookmarkEnd w:id="1"/>
      <w:r w:rsidRPr="00C969B4">
        <w:rPr>
          <w:rFonts w:ascii="Times New Roman" w:hAnsi="Times New Roman" w:cs="Times New Roman"/>
          <w:sz w:val="28"/>
          <w:szCs w:val="28"/>
        </w:rPr>
        <w:t>ехнических кадров за счет бюджетных средств автономного округа для реализации основных мероприятий программы отсутствует.</w:t>
      </w:r>
      <w:proofErr w:type="gramEnd"/>
    </w:p>
    <w:p w:rsidR="00C969B4" w:rsidRPr="00C969B4" w:rsidRDefault="00C969B4" w:rsidP="00C969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9B4">
        <w:rPr>
          <w:rFonts w:ascii="Times New Roman" w:hAnsi="Times New Roman" w:cs="Times New Roman"/>
          <w:sz w:val="28"/>
          <w:szCs w:val="28"/>
        </w:rPr>
        <w:t xml:space="preserve">Прогноз развития сферы реализации государственной программы в существенной степени зависит от </w:t>
      </w:r>
      <w:hyperlink r:id="rId9" w:history="1">
        <w:r w:rsidRPr="00C969B4">
          <w:rPr>
            <w:rFonts w:ascii="Times New Roman" w:hAnsi="Times New Roman" w:cs="Times New Roman"/>
            <w:sz w:val="28"/>
            <w:szCs w:val="28"/>
          </w:rPr>
          <w:t>Прогноза</w:t>
        </w:r>
      </w:hyperlink>
      <w:r w:rsidRPr="00C969B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Ханты-Мансийского автономного округа – Югры на период до 2030 года и утверждения Бюджетного прогноза Ханты-Мансийского автономного округа – Югры на долгосрочный период (далее </w:t>
      </w:r>
      <w:r w:rsidR="003D3E95">
        <w:rPr>
          <w:rFonts w:ascii="Times New Roman" w:hAnsi="Times New Roman" w:cs="Times New Roman"/>
          <w:sz w:val="28"/>
          <w:szCs w:val="28"/>
        </w:rPr>
        <w:t>–</w:t>
      </w:r>
      <w:r w:rsidRPr="00C969B4">
        <w:rPr>
          <w:rFonts w:ascii="Times New Roman" w:hAnsi="Times New Roman" w:cs="Times New Roman"/>
          <w:sz w:val="28"/>
          <w:szCs w:val="28"/>
        </w:rPr>
        <w:t xml:space="preserve"> Бюджетный</w:t>
      </w:r>
      <w:r w:rsidR="003D3E95">
        <w:rPr>
          <w:rFonts w:ascii="Times New Roman" w:hAnsi="Times New Roman" w:cs="Times New Roman"/>
          <w:sz w:val="28"/>
          <w:szCs w:val="28"/>
        </w:rPr>
        <w:t xml:space="preserve"> </w:t>
      </w:r>
      <w:r w:rsidRPr="00C969B4">
        <w:rPr>
          <w:rFonts w:ascii="Times New Roman" w:hAnsi="Times New Roman" w:cs="Times New Roman"/>
          <w:sz w:val="28"/>
          <w:szCs w:val="28"/>
        </w:rPr>
        <w:t>прогноз автономного округа)</w:t>
      </w:r>
      <w:proofErr w:type="gramStart"/>
      <w:r w:rsidRPr="00C969B4">
        <w:rPr>
          <w:rFonts w:ascii="Times New Roman" w:hAnsi="Times New Roman" w:cs="Times New Roman"/>
          <w:sz w:val="28"/>
          <w:szCs w:val="28"/>
        </w:rPr>
        <w:t>.</w:t>
      </w:r>
      <w:r w:rsidR="003D3E95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5665E5" w:rsidRDefault="005665E5" w:rsidP="00A40E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Раздел 2 дополнить пунктом 2.5. следующего содержания:</w:t>
      </w:r>
    </w:p>
    <w:p w:rsidR="005665E5" w:rsidRDefault="005665E5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65E5">
        <w:rPr>
          <w:rFonts w:ascii="Times New Roman" w:hAnsi="Times New Roman" w:cs="Times New Roman"/>
          <w:sz w:val="28"/>
          <w:szCs w:val="28"/>
        </w:rPr>
        <w:t xml:space="preserve">2.5. </w:t>
      </w:r>
      <w:r w:rsidR="009E0C8A" w:rsidRPr="009E0C8A">
        <w:rPr>
          <w:rFonts w:ascii="Times New Roman" w:hAnsi="Times New Roman" w:cs="Times New Roman"/>
          <w:sz w:val="28"/>
          <w:szCs w:val="28"/>
        </w:rPr>
        <w:t>Реализация проектов и портфелей проектов.</w:t>
      </w:r>
    </w:p>
    <w:p w:rsidR="003B4701" w:rsidRPr="005665E5" w:rsidRDefault="003B4701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5E5" w:rsidRDefault="005665E5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5E5">
        <w:rPr>
          <w:rFonts w:ascii="Times New Roman" w:hAnsi="Times New Roman" w:cs="Times New Roman"/>
          <w:sz w:val="28"/>
          <w:szCs w:val="28"/>
        </w:rPr>
        <w:t>Государственной программой не предусмотрена реализация приоритетных проектов</w:t>
      </w:r>
      <w:proofErr w:type="gramStart"/>
      <w:r w:rsidRPr="005665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54C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4C2F" w:rsidRDefault="00054C2F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 Пункт 2 раздела 3 изложить в следующей редакции:</w:t>
      </w: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4C2F">
        <w:rPr>
          <w:rFonts w:ascii="Times New Roman" w:hAnsi="Times New Roman" w:cs="Times New Roman"/>
          <w:sz w:val="28"/>
          <w:szCs w:val="28"/>
        </w:rPr>
        <w:t xml:space="preserve">2. Исполнение расходных обязательств автономного округа за отчетный финансовый год в </w:t>
      </w:r>
      <w:proofErr w:type="gramStart"/>
      <w:r w:rsidRPr="00054C2F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Pr="00054C2F">
        <w:rPr>
          <w:rFonts w:ascii="Times New Roman" w:hAnsi="Times New Roman" w:cs="Times New Roman"/>
          <w:sz w:val="28"/>
          <w:szCs w:val="28"/>
        </w:rPr>
        <w:t xml:space="preserve"> не менее 95% от бюджетных ассигнований, утвержденных законом о бюджете автономного округа с учетом внесенных изменений в установленном законодательством порядке.</w:t>
      </w: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C2F">
        <w:rPr>
          <w:rFonts w:ascii="Times New Roman" w:hAnsi="Times New Roman" w:cs="Times New Roman"/>
          <w:sz w:val="28"/>
          <w:szCs w:val="28"/>
        </w:rPr>
        <w:t>Показатель определяется по формуле:</w:t>
      </w: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4C2F">
        <w:rPr>
          <w:rFonts w:ascii="Times New Roman" w:hAnsi="Times New Roman" w:cs="Times New Roman"/>
          <w:sz w:val="28"/>
          <w:szCs w:val="28"/>
        </w:rPr>
        <w:t>Иро</w:t>
      </w:r>
      <w:proofErr w:type="spellEnd"/>
      <w:r w:rsidRPr="00054C2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054C2F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054C2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054C2F">
        <w:rPr>
          <w:rFonts w:ascii="Times New Roman" w:hAnsi="Times New Roman" w:cs="Times New Roman"/>
          <w:sz w:val="28"/>
          <w:szCs w:val="28"/>
        </w:rPr>
        <w:t>РОп</w:t>
      </w:r>
      <w:proofErr w:type="spellEnd"/>
      <w:r w:rsidRPr="00054C2F">
        <w:rPr>
          <w:rFonts w:ascii="Times New Roman" w:hAnsi="Times New Roman" w:cs="Times New Roman"/>
          <w:sz w:val="28"/>
          <w:szCs w:val="28"/>
        </w:rPr>
        <w:t xml:space="preserve"> x 100%, где:</w:t>
      </w: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4C2F">
        <w:rPr>
          <w:rFonts w:ascii="Times New Roman" w:hAnsi="Times New Roman" w:cs="Times New Roman"/>
          <w:sz w:val="28"/>
          <w:szCs w:val="28"/>
        </w:rPr>
        <w:t>РОф</w:t>
      </w:r>
      <w:proofErr w:type="spellEnd"/>
      <w:r w:rsidRPr="00054C2F">
        <w:rPr>
          <w:rFonts w:ascii="Times New Roman" w:hAnsi="Times New Roman" w:cs="Times New Roman"/>
          <w:sz w:val="28"/>
          <w:szCs w:val="28"/>
        </w:rPr>
        <w:t xml:space="preserve"> - кассовое исполнение бюджета автономного округа;</w:t>
      </w:r>
    </w:p>
    <w:p w:rsidR="00054C2F" w:rsidRPr="00054C2F" w:rsidRDefault="00054C2F" w:rsidP="00054C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4C2F">
        <w:rPr>
          <w:rFonts w:ascii="Times New Roman" w:hAnsi="Times New Roman" w:cs="Times New Roman"/>
          <w:sz w:val="28"/>
          <w:szCs w:val="28"/>
        </w:rPr>
        <w:t>РОп</w:t>
      </w:r>
      <w:proofErr w:type="spellEnd"/>
      <w:r w:rsidRPr="00054C2F">
        <w:rPr>
          <w:rFonts w:ascii="Times New Roman" w:hAnsi="Times New Roman" w:cs="Times New Roman"/>
          <w:sz w:val="28"/>
          <w:szCs w:val="28"/>
        </w:rPr>
        <w:t xml:space="preserve"> - утвержденный объем бюджетных ассигнований с учетом внесенных изменений в установленном законодательством </w:t>
      </w:r>
      <w:proofErr w:type="gramStart"/>
      <w:r w:rsidRPr="00054C2F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054C2F">
        <w:rPr>
          <w:rFonts w:ascii="Times New Roman" w:hAnsi="Times New Roman" w:cs="Times New Roman"/>
          <w:sz w:val="28"/>
          <w:szCs w:val="28"/>
        </w:rPr>
        <w:t>.</w:t>
      </w:r>
    </w:p>
    <w:p w:rsidR="00054C2F" w:rsidRDefault="00054C2F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4C2F">
        <w:rPr>
          <w:rFonts w:ascii="Times New Roman" w:hAnsi="Times New Roman" w:cs="Times New Roman"/>
          <w:sz w:val="28"/>
          <w:szCs w:val="28"/>
        </w:rPr>
        <w:t>Информация о степени достижения данного показателя анализируется на основании отчетов об исполнении бюджета автономного округа</w:t>
      </w:r>
      <w:proofErr w:type="gramStart"/>
      <w:r w:rsidRPr="00054C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665E5" w:rsidRDefault="005665E5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разделе 4:</w:t>
      </w:r>
    </w:p>
    <w:p w:rsidR="005665E5" w:rsidRDefault="005665E5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.1. В абзаце четвертом цифру «2017» заменить</w:t>
      </w:r>
      <w:r w:rsidRPr="00704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цифрой «2019».</w:t>
      </w:r>
    </w:p>
    <w:p w:rsidR="00054C2F" w:rsidRDefault="00054C2F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1.2.5.2. Абзац тринадцатый изложить в следующей редакции:</w:t>
      </w:r>
    </w:p>
    <w:p w:rsidR="00054C2F" w:rsidRDefault="00054C2F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4C2F">
        <w:rPr>
          <w:rFonts w:ascii="Times New Roman" w:hAnsi="Times New Roman" w:cs="Times New Roman"/>
          <w:sz w:val="28"/>
          <w:szCs w:val="28"/>
        </w:rPr>
        <w:t>В целях повышения заинтересованности органов исполнительной власти автономного округа в повышении качества контроля в сфере управления региональными финансами необходимо актуализировать систему показателей, характеризующих качество финансового менеджмента, осуществляемого главными распорядителями средств бюджета автономного округа</w:t>
      </w:r>
      <w:proofErr w:type="gramStart"/>
      <w:r w:rsidRPr="00054C2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4740D" w:rsidRDefault="0064740D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2E44">
        <w:rPr>
          <w:rFonts w:ascii="Times New Roman" w:hAnsi="Times New Roman" w:cs="Times New Roman"/>
          <w:sz w:val="28"/>
          <w:szCs w:val="28"/>
        </w:rPr>
        <w:t>1.2.5.3. В абзаце пятнадцатом после слов «закупок» дополнить словами «c учетом внедрения технологий бережливого производства».</w:t>
      </w:r>
    </w:p>
    <w:p w:rsidR="0016423E" w:rsidRDefault="0016423E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1.2.5.</w:t>
      </w:r>
      <w:r w:rsidR="00F260A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Абзацы шестнадцатый, семнадцатый </w:t>
      </w:r>
      <w:r w:rsidRPr="0070478F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4EF9" w:rsidRDefault="00EB4EF9" w:rsidP="005665E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Абзац двадцать </w:t>
      </w:r>
      <w:r w:rsidR="0013525D">
        <w:rPr>
          <w:rFonts w:ascii="Times New Roman" w:hAnsi="Times New Roman" w:cs="Times New Roman"/>
          <w:sz w:val="28"/>
          <w:szCs w:val="28"/>
        </w:rPr>
        <w:t>третий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B4EF9" w:rsidRDefault="00EB4EF9" w:rsidP="00EB4EF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B4EF9">
        <w:rPr>
          <w:rFonts w:ascii="Times New Roman" w:hAnsi="Times New Roman" w:cs="Times New Roman"/>
          <w:sz w:val="28"/>
          <w:szCs w:val="28"/>
        </w:rPr>
        <w:t>Расходные обязательства автономного округа по обслуживанию государственного долга автономного округа определяются на основании государственных контрактов, договоров и соглашений, графиков платежей по ним, условий выпуска государственных ценных бумаг</w:t>
      </w:r>
      <w:proofErr w:type="gramStart"/>
      <w:r w:rsidRPr="00EB4E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5200C" w:rsidRDefault="0075200C" w:rsidP="00752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Абзацы двадцать </w:t>
      </w:r>
      <w:r w:rsidR="0013525D">
        <w:rPr>
          <w:rFonts w:ascii="Times New Roman" w:hAnsi="Times New Roman" w:cs="Times New Roman"/>
          <w:sz w:val="28"/>
          <w:szCs w:val="28"/>
        </w:rPr>
        <w:t>четвертый</w:t>
      </w:r>
      <w:r>
        <w:rPr>
          <w:rFonts w:ascii="Times New Roman" w:hAnsi="Times New Roman" w:cs="Times New Roman"/>
          <w:sz w:val="28"/>
          <w:szCs w:val="28"/>
        </w:rPr>
        <w:t xml:space="preserve">, двадцать </w:t>
      </w:r>
      <w:r w:rsidR="0013525D">
        <w:rPr>
          <w:rFonts w:ascii="Times New Roman" w:hAnsi="Times New Roman" w:cs="Times New Roman"/>
          <w:sz w:val="28"/>
          <w:szCs w:val="28"/>
        </w:rPr>
        <w:t>пятый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78F">
        <w:rPr>
          <w:rFonts w:ascii="Times New Roman" w:hAnsi="Times New Roman" w:cs="Times New Roman"/>
          <w:sz w:val="28"/>
          <w:szCs w:val="28"/>
        </w:rPr>
        <w:t>признать утратившими силу.</w:t>
      </w:r>
    </w:p>
    <w:p w:rsidR="0075200C" w:rsidRDefault="0075200C" w:rsidP="00752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В абзаце двадцать </w:t>
      </w:r>
      <w:r w:rsidR="0013525D">
        <w:rPr>
          <w:rFonts w:ascii="Times New Roman" w:hAnsi="Times New Roman" w:cs="Times New Roman"/>
          <w:sz w:val="28"/>
          <w:szCs w:val="28"/>
        </w:rPr>
        <w:t>шестом</w:t>
      </w:r>
      <w:r>
        <w:rPr>
          <w:rFonts w:ascii="Times New Roman" w:hAnsi="Times New Roman" w:cs="Times New Roman"/>
          <w:sz w:val="28"/>
          <w:szCs w:val="28"/>
        </w:rPr>
        <w:t xml:space="preserve"> цифру «3» заменить</w:t>
      </w:r>
      <w:r w:rsidRPr="00704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цифрой «2».</w:t>
      </w:r>
    </w:p>
    <w:p w:rsidR="0013525D" w:rsidRDefault="0013525D" w:rsidP="0013525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В абзаце двадцать седьмом цифры «20,0» заменить</w:t>
      </w:r>
      <w:r w:rsidRPr="007047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6B2375">
        <w:rPr>
          <w:rFonts w:ascii="Times New Roman" w:hAnsi="Times New Roman" w:cs="Times New Roman"/>
          <w:sz w:val="28"/>
          <w:szCs w:val="28"/>
        </w:rPr>
        <w:t>31,8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5200C" w:rsidRDefault="0075200C" w:rsidP="007520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В абзаце двадцать </w:t>
      </w:r>
      <w:r w:rsidR="0013525D">
        <w:rPr>
          <w:rFonts w:ascii="Times New Roman" w:hAnsi="Times New Roman" w:cs="Times New Roman"/>
          <w:sz w:val="28"/>
          <w:szCs w:val="28"/>
        </w:rPr>
        <w:t>девятом</w:t>
      </w:r>
      <w:r>
        <w:rPr>
          <w:rFonts w:ascii="Times New Roman" w:hAnsi="Times New Roman" w:cs="Times New Roman"/>
          <w:sz w:val="28"/>
          <w:szCs w:val="28"/>
        </w:rPr>
        <w:t xml:space="preserve"> после слов «финансами» дополнить словами «и ее развитие».</w:t>
      </w:r>
    </w:p>
    <w:p w:rsidR="007B267E" w:rsidRDefault="007B267E" w:rsidP="007B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60AE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Абзац </w:t>
      </w:r>
      <w:r w:rsidR="0013525D">
        <w:rPr>
          <w:rFonts w:ascii="Times New Roman" w:hAnsi="Times New Roman" w:cs="Times New Roman"/>
          <w:sz w:val="28"/>
          <w:szCs w:val="28"/>
        </w:rPr>
        <w:t>тридцатый</w:t>
      </w:r>
      <w:r>
        <w:rPr>
          <w:rFonts w:ascii="Times New Roman" w:hAnsi="Times New Roman" w:cs="Times New Roman"/>
          <w:sz w:val="28"/>
          <w:szCs w:val="28"/>
        </w:rPr>
        <w:t xml:space="preserve"> дополнить текстом следующего содержания:</w:t>
      </w:r>
    </w:p>
    <w:p w:rsidR="007B267E" w:rsidRDefault="007B267E" w:rsidP="007B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B267E">
        <w:rPr>
          <w:rFonts w:ascii="Times New Roman" w:hAnsi="Times New Roman" w:cs="Times New Roman"/>
          <w:sz w:val="28"/>
          <w:szCs w:val="28"/>
        </w:rPr>
        <w:t>Дальнейшее развитие комплексной системы управления общественными финансами, в том числе, предполагает адаптацию к постоянно меняющимся условиям и возникающим новым задачам, поддержание и развитие системы защиты информации, обеспечивающей бесперебойность и надежность функционирования Системы в целом</w:t>
      </w:r>
      <w:proofErr w:type="gramStart"/>
      <w:r w:rsidRPr="007B26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B267E" w:rsidRDefault="007B267E" w:rsidP="007B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16423E">
        <w:rPr>
          <w:rFonts w:ascii="Times New Roman" w:hAnsi="Times New Roman" w:cs="Times New Roman"/>
          <w:sz w:val="28"/>
          <w:szCs w:val="28"/>
        </w:rPr>
        <w:t>1</w:t>
      </w:r>
      <w:r w:rsidR="00F260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В абзаце тридцат</w:t>
      </w:r>
      <w:r w:rsidR="0013525D">
        <w:rPr>
          <w:rFonts w:ascii="Times New Roman" w:hAnsi="Times New Roman" w:cs="Times New Roman"/>
          <w:sz w:val="28"/>
          <w:szCs w:val="28"/>
        </w:rPr>
        <w:t>ь первом</w:t>
      </w:r>
      <w:r w:rsidR="00E708FF">
        <w:rPr>
          <w:rFonts w:ascii="Times New Roman" w:hAnsi="Times New Roman" w:cs="Times New Roman"/>
          <w:sz w:val="28"/>
          <w:szCs w:val="28"/>
        </w:rPr>
        <w:t xml:space="preserve"> слова «запланировано» заменить словами «осуществлено»,</w:t>
      </w:r>
      <w:r>
        <w:rPr>
          <w:rFonts w:ascii="Times New Roman" w:hAnsi="Times New Roman" w:cs="Times New Roman"/>
          <w:sz w:val="28"/>
          <w:szCs w:val="28"/>
        </w:rPr>
        <w:t xml:space="preserve"> после слов «финансами» дополнить </w:t>
      </w:r>
      <w:r w:rsidR="00AA4220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A92AEC">
        <w:rPr>
          <w:rFonts w:ascii="Times New Roman" w:hAnsi="Times New Roman" w:cs="Times New Roman"/>
          <w:sz w:val="28"/>
          <w:szCs w:val="28"/>
        </w:rPr>
        <w:t>«</w:t>
      </w:r>
      <w:r w:rsidR="00A92AEC" w:rsidRPr="00A92AEC">
        <w:rPr>
          <w:rFonts w:ascii="Times New Roman" w:hAnsi="Times New Roman" w:cs="Times New Roman"/>
          <w:sz w:val="28"/>
          <w:szCs w:val="28"/>
        </w:rPr>
        <w:t>, с 2018 года предполагается поэтапное подключение к системе муниципальных образований автономного округа</w:t>
      </w:r>
      <w:r w:rsidR="00A92AEC">
        <w:rPr>
          <w:rFonts w:ascii="Times New Roman" w:hAnsi="Times New Roman" w:cs="Times New Roman"/>
          <w:sz w:val="28"/>
          <w:szCs w:val="28"/>
        </w:rPr>
        <w:t>».</w:t>
      </w:r>
    </w:p>
    <w:p w:rsidR="00A92AEC" w:rsidRDefault="00A92AEC" w:rsidP="007B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1A703B">
        <w:rPr>
          <w:rFonts w:ascii="Times New Roman" w:hAnsi="Times New Roman" w:cs="Times New Roman"/>
          <w:sz w:val="28"/>
          <w:szCs w:val="28"/>
        </w:rPr>
        <w:t>1</w:t>
      </w:r>
      <w:r w:rsidR="00F260A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Абзацы тридцать </w:t>
      </w:r>
      <w:r w:rsidR="0013525D">
        <w:rPr>
          <w:rFonts w:ascii="Times New Roman" w:hAnsi="Times New Roman" w:cs="Times New Roman"/>
          <w:sz w:val="28"/>
          <w:szCs w:val="28"/>
        </w:rPr>
        <w:t>пятый</w:t>
      </w:r>
      <w:r>
        <w:rPr>
          <w:rFonts w:ascii="Times New Roman" w:hAnsi="Times New Roman" w:cs="Times New Roman"/>
          <w:sz w:val="28"/>
          <w:szCs w:val="28"/>
        </w:rPr>
        <w:t xml:space="preserve">, тридцать </w:t>
      </w:r>
      <w:r w:rsidR="0013525D">
        <w:rPr>
          <w:rFonts w:ascii="Times New Roman" w:hAnsi="Times New Roman" w:cs="Times New Roman"/>
          <w:sz w:val="28"/>
          <w:szCs w:val="28"/>
        </w:rPr>
        <w:t>шестой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78F">
        <w:rPr>
          <w:rFonts w:ascii="Times New Roman" w:hAnsi="Times New Roman" w:cs="Times New Roman"/>
          <w:sz w:val="28"/>
          <w:szCs w:val="28"/>
        </w:rPr>
        <w:t>признать утратившими силу.</w:t>
      </w:r>
    </w:p>
    <w:p w:rsidR="0040152E" w:rsidRDefault="00A92AEC" w:rsidP="00A92A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40152E">
        <w:rPr>
          <w:rFonts w:ascii="Times New Roman" w:hAnsi="Times New Roman" w:cs="Times New Roman"/>
          <w:sz w:val="28"/>
          <w:szCs w:val="28"/>
        </w:rPr>
        <w:t xml:space="preserve"> разделе 5:</w:t>
      </w:r>
    </w:p>
    <w:p w:rsidR="0040152E" w:rsidRDefault="0040152E" w:rsidP="00A92A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.1. Абзац двадцать четвертый</w:t>
      </w:r>
      <w:r w:rsidR="0016423E">
        <w:rPr>
          <w:rFonts w:ascii="Times New Roman" w:hAnsi="Times New Roman" w:cs="Times New Roman"/>
          <w:sz w:val="28"/>
          <w:szCs w:val="28"/>
        </w:rPr>
        <w:t>, двадцать пятый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478F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38FF" w:rsidRDefault="0040152E" w:rsidP="00A92A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A92AEC" w:rsidRPr="00A92AEC">
        <w:rPr>
          <w:rFonts w:ascii="Times New Roman" w:hAnsi="Times New Roman" w:cs="Times New Roman"/>
          <w:sz w:val="28"/>
          <w:szCs w:val="28"/>
        </w:rPr>
        <w:t>Поряд</w:t>
      </w:r>
      <w:r w:rsidR="0016423E">
        <w:rPr>
          <w:rFonts w:ascii="Times New Roman" w:hAnsi="Times New Roman" w:cs="Times New Roman"/>
          <w:sz w:val="28"/>
          <w:szCs w:val="28"/>
        </w:rPr>
        <w:t>ок</w:t>
      </w:r>
      <w:r w:rsidR="00A92AEC">
        <w:rPr>
          <w:rFonts w:ascii="Times New Roman" w:hAnsi="Times New Roman" w:cs="Times New Roman"/>
          <w:sz w:val="28"/>
          <w:szCs w:val="28"/>
        </w:rPr>
        <w:t xml:space="preserve"> </w:t>
      </w:r>
      <w:r w:rsidR="00A92AEC" w:rsidRPr="00A92AEC">
        <w:rPr>
          <w:rFonts w:ascii="Times New Roman" w:hAnsi="Times New Roman" w:cs="Times New Roman"/>
          <w:sz w:val="28"/>
          <w:szCs w:val="28"/>
        </w:rPr>
        <w:t xml:space="preserve">использования зарезервированных в </w:t>
      </w:r>
      <w:proofErr w:type="gramStart"/>
      <w:r w:rsidR="00A92AEC" w:rsidRPr="00A92AEC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A92AEC">
        <w:rPr>
          <w:rFonts w:ascii="Times New Roman" w:hAnsi="Times New Roman" w:cs="Times New Roman"/>
          <w:sz w:val="28"/>
          <w:szCs w:val="28"/>
        </w:rPr>
        <w:t xml:space="preserve"> </w:t>
      </w:r>
      <w:r w:rsidR="00A92AEC" w:rsidRPr="00A92AEC">
        <w:rPr>
          <w:rFonts w:ascii="Times New Roman" w:hAnsi="Times New Roman" w:cs="Times New Roman"/>
          <w:sz w:val="28"/>
          <w:szCs w:val="28"/>
        </w:rPr>
        <w:t xml:space="preserve">расходов бюджета Ханты-Мансийского округа </w:t>
      </w:r>
      <w:r w:rsidR="00A92AEC">
        <w:rPr>
          <w:rFonts w:ascii="Times New Roman" w:hAnsi="Times New Roman" w:cs="Times New Roman"/>
          <w:sz w:val="28"/>
          <w:szCs w:val="28"/>
        </w:rPr>
        <w:t>–</w:t>
      </w:r>
      <w:r w:rsidR="00A92AEC" w:rsidRPr="00A92AEC">
        <w:rPr>
          <w:rFonts w:ascii="Times New Roman" w:hAnsi="Times New Roman" w:cs="Times New Roman"/>
          <w:sz w:val="28"/>
          <w:szCs w:val="28"/>
        </w:rPr>
        <w:t xml:space="preserve"> Югры</w:t>
      </w:r>
      <w:r w:rsidR="00A92AEC">
        <w:rPr>
          <w:rFonts w:ascii="Times New Roman" w:hAnsi="Times New Roman" w:cs="Times New Roman"/>
          <w:sz w:val="28"/>
          <w:szCs w:val="28"/>
        </w:rPr>
        <w:t xml:space="preserve"> </w:t>
      </w:r>
      <w:r w:rsidR="00A92AEC" w:rsidRPr="00A92AE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16423E">
        <w:rPr>
          <w:rFonts w:ascii="Times New Roman" w:hAnsi="Times New Roman" w:cs="Times New Roman"/>
          <w:sz w:val="28"/>
          <w:szCs w:val="28"/>
        </w:rPr>
        <w:t xml:space="preserve"> </w:t>
      </w:r>
      <w:r w:rsidR="0016423E" w:rsidRPr="0016423E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16423E">
        <w:rPr>
          <w:rFonts w:ascii="Times New Roman" w:hAnsi="Times New Roman" w:cs="Times New Roman"/>
          <w:sz w:val="28"/>
          <w:szCs w:val="28"/>
        </w:rPr>
        <w:t>.</w:t>
      </w:r>
    </w:p>
    <w:p w:rsidR="0070478F" w:rsidRDefault="008838FF" w:rsidP="007047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054C2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Таблицы 1, 2 изложить в следующей редакции:</w:t>
      </w:r>
    </w:p>
    <w:p w:rsidR="004344F5" w:rsidRDefault="004344F5" w:rsidP="004344F5">
      <w:pPr>
        <w:autoSpaceDE w:val="0"/>
        <w:autoSpaceDN w:val="0"/>
        <w:adjustRightInd w:val="0"/>
        <w:jc w:val="both"/>
        <w:rPr>
          <w:bCs/>
          <w:sz w:val="28"/>
          <w:szCs w:val="26"/>
        </w:rPr>
      </w:pPr>
    </w:p>
    <w:p w:rsidR="0070478F" w:rsidRPr="004344F5" w:rsidRDefault="0070478F" w:rsidP="004344F5">
      <w:pPr>
        <w:autoSpaceDE w:val="0"/>
        <w:autoSpaceDN w:val="0"/>
        <w:adjustRightInd w:val="0"/>
        <w:jc w:val="both"/>
        <w:rPr>
          <w:bCs/>
          <w:sz w:val="28"/>
          <w:szCs w:val="26"/>
        </w:rPr>
        <w:sectPr w:rsidR="0070478F" w:rsidRPr="004344F5" w:rsidSect="009413CB">
          <w:headerReference w:type="default" r:id="rId10"/>
          <w:headerReference w:type="first" r:id="rId11"/>
          <w:pgSz w:w="11906" w:h="16838"/>
          <w:pgMar w:top="1418" w:right="1134" w:bottom="1134" w:left="1559" w:header="709" w:footer="709" w:gutter="0"/>
          <w:cols w:space="708"/>
          <w:titlePg/>
          <w:docGrid w:linePitch="360"/>
        </w:sectPr>
      </w:pPr>
    </w:p>
    <w:p w:rsidR="00630E2C" w:rsidRPr="00630E2C" w:rsidRDefault="008838FF" w:rsidP="00630E2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30E2C" w:rsidRPr="00630E2C">
        <w:rPr>
          <w:rFonts w:ascii="Times New Roman" w:hAnsi="Times New Roman" w:cs="Times New Roman"/>
          <w:sz w:val="28"/>
          <w:szCs w:val="28"/>
        </w:rPr>
        <w:t>Таблица 1</w:t>
      </w:r>
    </w:p>
    <w:p w:rsidR="00630E2C" w:rsidRPr="00630E2C" w:rsidRDefault="00630E2C" w:rsidP="00630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0E2C" w:rsidRPr="00630E2C" w:rsidRDefault="00630E2C" w:rsidP="00630E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30E2C">
        <w:rPr>
          <w:rFonts w:ascii="Times New Roman" w:hAnsi="Times New Roman" w:cs="Times New Roman"/>
          <w:sz w:val="28"/>
          <w:szCs w:val="28"/>
        </w:rPr>
        <w:t>Целевые показатели государственной программы</w:t>
      </w:r>
    </w:p>
    <w:p w:rsidR="00630E2C" w:rsidRPr="00630E2C" w:rsidRDefault="00630E2C" w:rsidP="00630E2C">
      <w:pPr>
        <w:rPr>
          <w:sz w:val="28"/>
          <w:szCs w:val="28"/>
        </w:rPr>
      </w:pPr>
    </w:p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2835"/>
        <w:gridCol w:w="1276"/>
        <w:gridCol w:w="992"/>
        <w:gridCol w:w="992"/>
        <w:gridCol w:w="992"/>
        <w:gridCol w:w="993"/>
        <w:gridCol w:w="992"/>
        <w:gridCol w:w="992"/>
        <w:gridCol w:w="992"/>
        <w:gridCol w:w="993"/>
        <w:gridCol w:w="1417"/>
      </w:tblGrid>
      <w:tr w:rsidR="00630E2C" w:rsidRPr="00630E2C" w:rsidTr="00630E2C">
        <w:trPr>
          <w:trHeight w:val="288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 xml:space="preserve">№ </w:t>
            </w:r>
            <w:proofErr w:type="gramStart"/>
            <w:r w:rsidRPr="00630E2C">
              <w:rPr>
                <w:color w:val="000000"/>
              </w:rPr>
              <w:t>пока-</w:t>
            </w:r>
            <w:proofErr w:type="spellStart"/>
            <w:r w:rsidRPr="00630E2C">
              <w:rPr>
                <w:color w:val="000000"/>
              </w:rPr>
              <w:t>зателя</w:t>
            </w:r>
            <w:proofErr w:type="spellEnd"/>
            <w:proofErr w:type="gram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Наименование показателей результатов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 xml:space="preserve">Базовый показатель на начало реализации </w:t>
            </w:r>
            <w:proofErr w:type="spellStart"/>
            <w:proofErr w:type="gramStart"/>
            <w:r w:rsidRPr="00630E2C">
              <w:rPr>
                <w:color w:val="000000"/>
              </w:rPr>
              <w:t>государ-ственной</w:t>
            </w:r>
            <w:proofErr w:type="spellEnd"/>
            <w:proofErr w:type="gramEnd"/>
            <w:r w:rsidRPr="00630E2C">
              <w:rPr>
                <w:color w:val="000000"/>
              </w:rPr>
              <w:t xml:space="preserve"> программы (факт 2016 года)</w:t>
            </w:r>
          </w:p>
        </w:tc>
        <w:tc>
          <w:tcPr>
            <w:tcW w:w="93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Значение показателя по годам</w:t>
            </w:r>
          </w:p>
        </w:tc>
      </w:tr>
      <w:tr w:rsidR="00630E2C" w:rsidRPr="00630E2C" w:rsidTr="00630E2C">
        <w:trPr>
          <w:trHeight w:val="2342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30E2C" w:rsidRDefault="00630E2C" w:rsidP="00630E2C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30E2C" w:rsidRDefault="00630E2C" w:rsidP="00630E2C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30E2C" w:rsidRDefault="00630E2C" w:rsidP="00630E2C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30E2C" w:rsidRDefault="00630E2C" w:rsidP="00630E2C">
            <w:pPr>
              <w:jc w:val="center"/>
              <w:rPr>
                <w:color w:val="000000"/>
              </w:rPr>
            </w:pPr>
            <w:r w:rsidRPr="00630E2C">
              <w:rPr>
                <w:color w:val="000000"/>
              </w:rPr>
              <w:t xml:space="preserve">целевое значение показателя на момент окончания действия </w:t>
            </w:r>
            <w:proofErr w:type="spellStart"/>
            <w:proofErr w:type="gramStart"/>
            <w:r w:rsidRPr="00630E2C">
              <w:rPr>
                <w:color w:val="000000"/>
              </w:rPr>
              <w:t>государ-ственной</w:t>
            </w:r>
            <w:proofErr w:type="spellEnd"/>
            <w:proofErr w:type="gramEnd"/>
            <w:r w:rsidRPr="00630E2C">
              <w:rPr>
                <w:color w:val="000000"/>
              </w:rPr>
              <w:t xml:space="preserve"> программы</w:t>
            </w:r>
          </w:p>
        </w:tc>
      </w:tr>
      <w:tr w:rsidR="00630E2C" w:rsidRPr="00E3309C" w:rsidTr="00630E2C">
        <w:trPr>
          <w:trHeight w:val="27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12</w:t>
            </w:r>
          </w:p>
        </w:tc>
      </w:tr>
      <w:tr w:rsidR="00630E2C" w:rsidRPr="00E3309C" w:rsidTr="00630E2C">
        <w:trPr>
          <w:trHeight w:val="226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>Исполнение плана по налоговым и неналоговым доходам, утвержденного законом о бюджете автономного округа (без учета доходов от налога на прибыль организаций и доходов от размещения временно свободных средств)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104,50%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</w:tr>
      <w:tr w:rsidR="00630E2C" w:rsidRPr="00E3309C" w:rsidTr="00630E2C">
        <w:trPr>
          <w:trHeight w:val="167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>Исполнение расходных обязательств автономного округа за отчетный финансовый год от бюджетных ассигнований, утвержденных законом о бюджете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98,60%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&gt;= 95%</w:t>
            </w:r>
          </w:p>
        </w:tc>
      </w:tr>
      <w:tr w:rsidR="00630E2C" w:rsidRPr="00E3309C" w:rsidTr="00630E2C">
        <w:trPr>
          <w:trHeight w:val="1399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>Доля главных администраторов бюджетных средств автономного округа, имеющих итоговую оценку качества финансового менеджмента более 80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87,5%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88,0%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A227D9" w:rsidRDefault="00630E2C" w:rsidP="00630E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91,0%</w:t>
            </w:r>
          </w:p>
        </w:tc>
      </w:tr>
      <w:tr w:rsidR="0028278D" w:rsidRPr="00E3309C" w:rsidTr="00614E66">
        <w:trPr>
          <w:trHeight w:val="2116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 xml:space="preserve"> 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 xml:space="preserve">Доля расходов бюджета автономного округа на обслуживание государственного долга в </w:t>
            </w:r>
            <w:proofErr w:type="gramStart"/>
            <w:r w:rsidRPr="00A227D9">
              <w:rPr>
                <w:color w:val="000000"/>
              </w:rPr>
              <w:t>объеме</w:t>
            </w:r>
            <w:proofErr w:type="gramEnd"/>
            <w:r w:rsidRPr="00A227D9">
              <w:rPr>
                <w:color w:val="000000"/>
              </w:rPr>
              <w:t xml:space="preserve"> расходов бюджета автономного округа, за исключением средств, предоставляемых из бюджета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0,80%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1,50%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2,70%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3,10%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3,90%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3,90%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3,60%</w:t>
            </w:r>
          </w:p>
        </w:tc>
      </w:tr>
      <w:tr w:rsidR="0028278D" w:rsidRPr="00E3309C" w:rsidTr="00630E2C">
        <w:trPr>
          <w:trHeight w:val="140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 xml:space="preserve"> 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>Отношение годовой суммы платежей на погашение и обслуживание государственного долга автономного округа к доходам бюджета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7F25B7">
            <w:pPr>
              <w:jc w:val="center"/>
            </w:pPr>
            <w:r w:rsidRPr="0028278D">
              <w:t>3,</w:t>
            </w:r>
            <w:r w:rsidR="007F25B7">
              <w:t>4</w:t>
            </w:r>
            <w:r w:rsidRPr="0028278D"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4,30%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5,20%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6,60%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8,20%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8,50%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12,30%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11,00%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5,60%</w:t>
            </w:r>
          </w:p>
        </w:tc>
      </w:tr>
      <w:tr w:rsidR="0028278D" w:rsidRPr="00E3309C" w:rsidTr="00614E66">
        <w:trPr>
          <w:trHeight w:val="1321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jc w:val="center"/>
              <w:rPr>
                <w:color w:val="000000"/>
              </w:rPr>
            </w:pPr>
            <w:r w:rsidRPr="00A227D9">
              <w:rPr>
                <w:color w:val="000000"/>
              </w:rPr>
              <w:t xml:space="preserve"> 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A227D9" w:rsidRDefault="0028278D" w:rsidP="00630E2C">
            <w:pPr>
              <w:rPr>
                <w:color w:val="000000"/>
              </w:rPr>
            </w:pPr>
            <w:r w:rsidRPr="00A227D9">
              <w:rPr>
                <w:color w:val="000000"/>
              </w:rPr>
              <w:t>Отношение объема государственного долга автономного округа к общему объему доходов бюджета автономного округа (без учета объемов безвозмездных поступлений)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9,20%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16,5%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25,20%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33,00%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33,00%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33,60%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33,70%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34,8%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34,8%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78D" w:rsidRPr="0028278D" w:rsidRDefault="0028278D" w:rsidP="008D0773">
            <w:pPr>
              <w:jc w:val="center"/>
            </w:pPr>
            <w:r w:rsidRPr="0028278D">
              <w:t>30,10%</w:t>
            </w:r>
          </w:p>
        </w:tc>
      </w:tr>
      <w:tr w:rsidR="00614E66" w:rsidRPr="00614E66" w:rsidTr="00614E66">
        <w:trPr>
          <w:trHeight w:val="14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rPr>
                <w:color w:val="000000"/>
              </w:rPr>
            </w:pPr>
            <w:r w:rsidRPr="00614E66">
              <w:rPr>
                <w:color w:val="000000"/>
              </w:rPr>
              <w:t>Доля муниципальных образований автономного округа, обеспеченных возможностью доступа к региональному сегменту государственной интегрированной информационной системы управления общественными финансами «Электронный бюджет»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20%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4E66" w:rsidRPr="00614E66" w:rsidRDefault="00614E66" w:rsidP="00614E66">
            <w:pPr>
              <w:jc w:val="center"/>
              <w:rPr>
                <w:color w:val="000000"/>
              </w:rPr>
            </w:pPr>
            <w:r w:rsidRPr="00614E66">
              <w:rPr>
                <w:color w:val="000000"/>
              </w:rPr>
              <w:t>100%</w:t>
            </w:r>
          </w:p>
        </w:tc>
      </w:tr>
    </w:tbl>
    <w:p w:rsidR="004344F5" w:rsidRDefault="00630E2C" w:rsidP="00E647AC">
      <w:pPr>
        <w:jc w:val="right"/>
        <w:rPr>
          <w:sz w:val="28"/>
          <w:szCs w:val="26"/>
        </w:rPr>
      </w:pPr>
      <w:r>
        <w:rPr>
          <w:sz w:val="28"/>
          <w:szCs w:val="26"/>
        </w:rPr>
        <w:t xml:space="preserve"> </w:t>
      </w:r>
      <w:r w:rsidR="0060023A">
        <w:rPr>
          <w:sz w:val="28"/>
          <w:szCs w:val="26"/>
        </w:rPr>
        <w:t>Таблица 2</w:t>
      </w:r>
    </w:p>
    <w:p w:rsidR="00E647AC" w:rsidRDefault="00E647AC" w:rsidP="00E647AC">
      <w:pPr>
        <w:jc w:val="center"/>
        <w:rPr>
          <w:rFonts w:eastAsia="Courier New"/>
          <w:sz w:val="28"/>
          <w:szCs w:val="28"/>
        </w:rPr>
      </w:pPr>
      <w:r w:rsidRPr="00E647AC">
        <w:rPr>
          <w:rFonts w:eastAsia="Courier New"/>
          <w:sz w:val="28"/>
          <w:szCs w:val="28"/>
        </w:rPr>
        <w:t>Перечень основных мероприятий государственной программы</w:t>
      </w:r>
    </w:p>
    <w:p w:rsidR="00E647AC" w:rsidRPr="00E647AC" w:rsidRDefault="00E647AC" w:rsidP="004344F5">
      <w:pPr>
        <w:rPr>
          <w:sz w:val="28"/>
          <w:szCs w:val="28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1559"/>
        <w:gridCol w:w="992"/>
        <w:gridCol w:w="1276"/>
        <w:gridCol w:w="1134"/>
        <w:gridCol w:w="993"/>
        <w:gridCol w:w="993"/>
        <w:gridCol w:w="1134"/>
        <w:gridCol w:w="991"/>
        <w:gridCol w:w="992"/>
        <w:gridCol w:w="992"/>
        <w:gridCol w:w="992"/>
        <w:gridCol w:w="993"/>
        <w:gridCol w:w="1134"/>
      </w:tblGrid>
      <w:tr w:rsidR="00D160D2" w:rsidRPr="006F2F70" w:rsidTr="00327D98">
        <w:trPr>
          <w:trHeight w:val="288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 xml:space="preserve">Номер </w:t>
            </w:r>
            <w:proofErr w:type="gramStart"/>
            <w:r w:rsidRPr="006F2F70">
              <w:rPr>
                <w:color w:val="000000"/>
                <w:sz w:val="18"/>
                <w:szCs w:val="18"/>
              </w:rPr>
              <w:t>основ-</w:t>
            </w:r>
            <w:proofErr w:type="spellStart"/>
            <w:r w:rsidRPr="006F2F70">
              <w:rPr>
                <w:color w:val="000000"/>
                <w:sz w:val="18"/>
                <w:szCs w:val="18"/>
              </w:rPr>
              <w:t>ного</w:t>
            </w:r>
            <w:proofErr w:type="spellEnd"/>
            <w:proofErr w:type="gramEnd"/>
            <w:r w:rsidRPr="006F2F7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F2F70">
              <w:rPr>
                <w:color w:val="000000"/>
                <w:sz w:val="18"/>
                <w:szCs w:val="18"/>
              </w:rPr>
              <w:t>меро</w:t>
            </w:r>
            <w:proofErr w:type="spellEnd"/>
            <w:r w:rsidRPr="006F2F70">
              <w:rPr>
                <w:color w:val="000000"/>
                <w:sz w:val="18"/>
                <w:szCs w:val="18"/>
              </w:rPr>
              <w:t>-приятия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B15305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Основные меропри</w:t>
            </w:r>
            <w:r w:rsidR="00B15305">
              <w:rPr>
                <w:color w:val="000000"/>
                <w:sz w:val="18"/>
                <w:szCs w:val="18"/>
              </w:rPr>
              <w:t xml:space="preserve">ятия государственной программы </w:t>
            </w:r>
            <w:r w:rsidRPr="006F2F70">
              <w:rPr>
                <w:color w:val="000000"/>
                <w:sz w:val="18"/>
                <w:szCs w:val="18"/>
              </w:rPr>
              <w:t>(связь мероприятий с показателями государственной программы)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F2F70" w:rsidP="00630E2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Ответст</w:t>
            </w:r>
            <w:proofErr w:type="spellEnd"/>
            <w:r>
              <w:rPr>
                <w:color w:val="000000"/>
                <w:sz w:val="18"/>
                <w:szCs w:val="18"/>
              </w:rPr>
              <w:t>-вен</w:t>
            </w:r>
            <w:r w:rsidR="00630E2C" w:rsidRPr="006F2F70">
              <w:rPr>
                <w:color w:val="000000"/>
                <w:sz w:val="18"/>
                <w:szCs w:val="18"/>
              </w:rPr>
              <w:t>ный</w:t>
            </w:r>
            <w:proofErr w:type="gramEnd"/>
            <w:r w:rsidR="00630E2C" w:rsidRPr="006F2F7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630E2C" w:rsidRPr="006F2F70">
              <w:rPr>
                <w:color w:val="000000"/>
                <w:sz w:val="18"/>
                <w:szCs w:val="18"/>
              </w:rPr>
              <w:t>испол</w:t>
            </w:r>
            <w:r>
              <w:rPr>
                <w:color w:val="000000"/>
                <w:sz w:val="18"/>
                <w:szCs w:val="18"/>
              </w:rPr>
              <w:t>-</w:t>
            </w:r>
            <w:r w:rsidR="00630E2C" w:rsidRPr="006F2F70">
              <w:rPr>
                <w:color w:val="000000"/>
                <w:sz w:val="18"/>
                <w:szCs w:val="18"/>
              </w:rPr>
              <w:t>нитель</w:t>
            </w:r>
            <w:proofErr w:type="spellEnd"/>
            <w:r w:rsidR="00630E2C" w:rsidRPr="006F2F70">
              <w:rPr>
                <w:color w:val="000000"/>
                <w:sz w:val="18"/>
                <w:szCs w:val="18"/>
              </w:rPr>
              <w:t xml:space="preserve">/ </w:t>
            </w:r>
            <w:proofErr w:type="spellStart"/>
            <w:r w:rsidR="00630E2C" w:rsidRPr="006F2F70">
              <w:rPr>
                <w:color w:val="000000"/>
                <w:sz w:val="18"/>
                <w:szCs w:val="18"/>
              </w:rPr>
              <w:t>соиспол-нитель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6F2F70">
              <w:rPr>
                <w:color w:val="000000"/>
                <w:sz w:val="18"/>
                <w:szCs w:val="18"/>
              </w:rPr>
              <w:t>финанси-рования</w:t>
            </w:r>
            <w:proofErr w:type="spellEnd"/>
            <w:proofErr w:type="gramEnd"/>
          </w:p>
        </w:tc>
        <w:tc>
          <w:tcPr>
            <w:tcW w:w="1034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Финансовые затраты на реализацию (тыс. рублей)</w:t>
            </w:r>
          </w:p>
        </w:tc>
      </w:tr>
      <w:tr w:rsidR="00D160D2" w:rsidRPr="006F2F70" w:rsidTr="00327D98">
        <w:trPr>
          <w:trHeight w:val="288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92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 том числе</w:t>
            </w:r>
          </w:p>
        </w:tc>
      </w:tr>
      <w:tr w:rsidR="00D160D2" w:rsidRPr="006F2F70" w:rsidTr="00327D98">
        <w:trPr>
          <w:trHeight w:val="138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2018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2020 год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2022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2025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2026-2030 годы</w:t>
            </w:r>
          </w:p>
        </w:tc>
      </w:tr>
      <w:tr w:rsidR="00D160D2" w:rsidRPr="006F2F70" w:rsidTr="00327D98">
        <w:trPr>
          <w:trHeight w:val="288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14</w:t>
            </w:r>
          </w:p>
        </w:tc>
      </w:tr>
      <w:tr w:rsidR="00D160D2" w:rsidRPr="006F2F70" w:rsidTr="00327D98">
        <w:trPr>
          <w:trHeight w:val="288"/>
        </w:trPr>
        <w:tc>
          <w:tcPr>
            <w:tcW w:w="150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F2F70">
              <w:rPr>
                <w:color w:val="000000"/>
                <w:sz w:val="18"/>
                <w:szCs w:val="18"/>
              </w:rPr>
              <w:t>Подпрограмма 1 «Организация бюджетного процесса в Ханты-Мансийском автономном округе – Югре»</w:t>
            </w:r>
            <w:proofErr w:type="gramEnd"/>
          </w:p>
        </w:tc>
      </w:tr>
      <w:tr w:rsidR="00D160D2" w:rsidRPr="006F2F70" w:rsidTr="00327D98">
        <w:trPr>
          <w:trHeight w:val="288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Организация планирования, исполнения бюджета автономного округа и формирование отчетности о его исполнении (показатели 1, 2)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60D2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60D2" w:rsidRPr="006F2F70" w:rsidTr="00B70868">
        <w:trPr>
          <w:trHeight w:val="14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Совершенствование системы оценки качества финансового менеджмента, осуществляемого главными распорядителями средств бюджета автономного округа, главными администраторами доходов бюджета автономного округа (показатель 3)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60D2" w:rsidRPr="006F2F70" w:rsidTr="00327D98">
        <w:trPr>
          <w:trHeight w:val="79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7D98" w:rsidRPr="006F2F70" w:rsidTr="00327D98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1.3.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 xml:space="preserve">Обеспечение функций в </w:t>
            </w:r>
            <w:proofErr w:type="gramStart"/>
            <w:r w:rsidRPr="006F2F70">
              <w:rPr>
                <w:color w:val="000000"/>
                <w:sz w:val="18"/>
                <w:szCs w:val="18"/>
              </w:rPr>
              <w:t>бюджетной</w:t>
            </w:r>
            <w:proofErr w:type="gramEnd"/>
            <w:r w:rsidRPr="006F2F70">
              <w:rPr>
                <w:color w:val="000000"/>
                <w:sz w:val="18"/>
                <w:szCs w:val="18"/>
              </w:rPr>
              <w:t xml:space="preserve"> сфере, в сфере налогов и сборов, в сфере закупок (показатель 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3665149,7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370832,8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371088,6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675190,9</w:t>
            </w:r>
          </w:p>
        </w:tc>
      </w:tr>
      <w:tr w:rsidR="00327D98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2688965,6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296202,7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295959,1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299543,4</w:t>
            </w:r>
          </w:p>
        </w:tc>
      </w:tr>
      <w:tr w:rsidR="00327D98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F2F70">
              <w:rPr>
                <w:color w:val="000000"/>
                <w:sz w:val="18"/>
                <w:szCs w:val="18"/>
              </w:rPr>
              <w:t>Депгос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6F2F70">
              <w:rPr>
                <w:color w:val="000000"/>
                <w:sz w:val="18"/>
                <w:szCs w:val="18"/>
              </w:rPr>
              <w:t>заказа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976184,1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74630,1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75129,5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375647,5</w:t>
            </w:r>
          </w:p>
        </w:tc>
      </w:tr>
      <w:tr w:rsidR="00327D98" w:rsidRPr="006F2F70" w:rsidTr="00327D98">
        <w:trPr>
          <w:trHeight w:val="288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right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Итого по подпрограмме 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3665149,7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370832,8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371088,6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675190,9</w:t>
            </w:r>
          </w:p>
        </w:tc>
      </w:tr>
      <w:tr w:rsidR="00327D98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3665149,7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370832,8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371088,6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374672,9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675190,9</w:t>
            </w:r>
          </w:p>
        </w:tc>
      </w:tr>
      <w:tr w:rsidR="00D160D2" w:rsidRPr="006F2F70" w:rsidTr="00327D98">
        <w:trPr>
          <w:trHeight w:val="288"/>
        </w:trPr>
        <w:tc>
          <w:tcPr>
            <w:tcW w:w="150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Подпрограмма II «Управление государственным долгом Ханты-Мансийского автономного округа – Югры»</w:t>
            </w:r>
          </w:p>
        </w:tc>
      </w:tr>
      <w:tr w:rsidR="005540EB" w:rsidRPr="006F2F70" w:rsidTr="00327D98">
        <w:trPr>
          <w:trHeight w:val="51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Обслуживание государственного долга автономного округа (показатель 4</w:t>
            </w:r>
            <w:r w:rsidR="00F00659">
              <w:rPr>
                <w:color w:val="000000"/>
                <w:sz w:val="18"/>
                <w:szCs w:val="18"/>
              </w:rPr>
              <w:t>,5</w:t>
            </w:r>
            <w:r w:rsidRPr="006F2F70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90070237,7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2934806,0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5081589,0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5913842,7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7254000,0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7434000,0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7494000,0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7794000,0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7854000,0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38310000,0</w:t>
            </w:r>
          </w:p>
        </w:tc>
      </w:tr>
      <w:tr w:rsidR="005540EB" w:rsidRPr="006F2F70" w:rsidTr="00327D98">
        <w:trPr>
          <w:trHeight w:val="76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90070237,7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2934806,0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5081589,0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5913842,7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7254000,0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7434000,0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7494000,0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7794000,0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7854000,0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38310000,0</w:t>
            </w:r>
          </w:p>
        </w:tc>
      </w:tr>
      <w:tr w:rsidR="005540EB" w:rsidRPr="006F2F70" w:rsidTr="00327D98">
        <w:trPr>
          <w:trHeight w:val="42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2.2.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Мониторинг состояния государственного долга (показатель 6)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540EB" w:rsidRPr="006F2F70" w:rsidTr="00327D98">
        <w:trPr>
          <w:trHeight w:val="85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540EB" w:rsidRPr="006F2F70" w:rsidTr="00327D98">
        <w:trPr>
          <w:trHeight w:val="288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jc w:val="right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Итого по подпрограмме II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90070237,7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2934806,0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5081589,0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5913842,7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7254000,0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7434000,0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7494000,0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7794000,0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7854000,0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38310000,0</w:t>
            </w:r>
          </w:p>
        </w:tc>
      </w:tr>
      <w:tr w:rsidR="005540EB" w:rsidRPr="006F2F70" w:rsidTr="00327D98">
        <w:trPr>
          <w:trHeight w:val="765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90070237,7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2934806,0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5081589,0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5913842,7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7254000,0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7434000,0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7494000,0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7794000,0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7854000,0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38310000,0</w:t>
            </w:r>
          </w:p>
        </w:tc>
      </w:tr>
      <w:tr w:rsidR="00D160D2" w:rsidRPr="006F2F70" w:rsidTr="00327D98">
        <w:trPr>
          <w:trHeight w:val="540"/>
        </w:trPr>
        <w:tc>
          <w:tcPr>
            <w:tcW w:w="150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F2F70">
              <w:rPr>
                <w:color w:val="000000"/>
                <w:sz w:val="18"/>
                <w:szCs w:val="18"/>
              </w:rPr>
              <w:t>Подпрограмма III «Создание и развитие регионального сегмента государственной интегрированной информационной системы управления общественными финансами «Электронный бюджет» в Ханты-Мансийском автономном округе – Югре»</w:t>
            </w:r>
            <w:proofErr w:type="gramEnd"/>
          </w:p>
        </w:tc>
      </w:tr>
      <w:tr w:rsidR="00327D98" w:rsidRPr="006F2F70" w:rsidTr="00327D98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3.1.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 xml:space="preserve">Объединение </w:t>
            </w:r>
            <w:proofErr w:type="spellStart"/>
            <w:proofErr w:type="gramStart"/>
            <w:r w:rsidRPr="006F2F70">
              <w:rPr>
                <w:color w:val="000000"/>
                <w:sz w:val="18"/>
                <w:szCs w:val="18"/>
              </w:rPr>
              <w:t>информацион</w:t>
            </w:r>
            <w:r w:rsidR="00B70868">
              <w:rPr>
                <w:color w:val="000000"/>
                <w:sz w:val="18"/>
                <w:szCs w:val="18"/>
              </w:rPr>
              <w:t>-</w:t>
            </w:r>
            <w:r w:rsidRPr="006F2F70">
              <w:rPr>
                <w:color w:val="000000"/>
                <w:sz w:val="18"/>
                <w:szCs w:val="18"/>
              </w:rPr>
              <w:t>ных</w:t>
            </w:r>
            <w:proofErr w:type="spellEnd"/>
            <w:proofErr w:type="gramEnd"/>
            <w:r w:rsidRPr="006F2F70">
              <w:rPr>
                <w:color w:val="000000"/>
                <w:sz w:val="18"/>
                <w:szCs w:val="18"/>
              </w:rPr>
              <w:t xml:space="preserve"> систем в единую комплексную систему управления общественными финансами </w:t>
            </w:r>
            <w:r w:rsidRPr="006F2F70">
              <w:rPr>
                <w:bCs/>
                <w:color w:val="000000"/>
                <w:sz w:val="18"/>
                <w:szCs w:val="18"/>
              </w:rPr>
              <w:t xml:space="preserve">и ее развитие </w:t>
            </w:r>
            <w:r w:rsidRPr="006F2F70">
              <w:rPr>
                <w:color w:val="000000"/>
                <w:sz w:val="18"/>
                <w:szCs w:val="18"/>
              </w:rPr>
              <w:t>(показатель 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160582,6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13705,3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10210,9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53357,2</w:t>
            </w:r>
          </w:p>
        </w:tc>
      </w:tr>
      <w:tr w:rsidR="00327D98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132582,6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13952,2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12705,3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9210,9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9671,4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9671,4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48357,2</w:t>
            </w:r>
          </w:p>
        </w:tc>
      </w:tr>
      <w:tr w:rsidR="00327D98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6F2F70">
              <w:rPr>
                <w:color w:val="000000"/>
                <w:sz w:val="18"/>
                <w:szCs w:val="18"/>
              </w:rPr>
              <w:t>Депгос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6F2F70">
              <w:rPr>
                <w:color w:val="000000"/>
                <w:sz w:val="18"/>
                <w:szCs w:val="18"/>
              </w:rPr>
              <w:t>заказа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28000,0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16000,0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5000,0</w:t>
            </w:r>
          </w:p>
        </w:tc>
      </w:tr>
      <w:tr w:rsidR="00D160D2" w:rsidRPr="006F2F70" w:rsidTr="00327D98">
        <w:trPr>
          <w:trHeight w:val="288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3.2.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Обеспечение открытости и доступности для граждан и организаций информации о бюджетном процессе автономного округа (показатель 7)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160D2" w:rsidRPr="006F2F70" w:rsidTr="00327D98">
        <w:trPr>
          <w:trHeight w:val="792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2C" w:rsidRPr="006F2F70" w:rsidRDefault="00630E2C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0E2C" w:rsidRPr="006F2F70" w:rsidRDefault="00630E2C" w:rsidP="00D160D2">
            <w:pPr>
              <w:ind w:right="-108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27D98" w:rsidRPr="006F2F70" w:rsidTr="00327D98">
        <w:trPr>
          <w:trHeight w:val="420"/>
        </w:trPr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6F2F70" w:rsidRDefault="00327D98" w:rsidP="00630E2C">
            <w:pPr>
              <w:jc w:val="right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Итого по подпрограмме III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160582,6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13705,3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10210,9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53357,2</w:t>
            </w:r>
          </w:p>
        </w:tc>
      </w:tr>
      <w:tr w:rsidR="00327D98" w:rsidRPr="006F2F70" w:rsidTr="00327D98">
        <w:trPr>
          <w:trHeight w:val="1157"/>
        </w:trPr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7D98" w:rsidRPr="006F2F70" w:rsidRDefault="00327D98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160582,6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29952,2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13705,3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10210,9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10671,4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7D98" w:rsidRPr="00327D98" w:rsidRDefault="00327D98">
            <w:pPr>
              <w:jc w:val="right"/>
              <w:rPr>
                <w:color w:val="000000"/>
                <w:sz w:val="18"/>
                <w:szCs w:val="18"/>
              </w:rPr>
            </w:pPr>
            <w:r w:rsidRPr="00327D98">
              <w:rPr>
                <w:color w:val="000000"/>
                <w:sz w:val="18"/>
                <w:szCs w:val="18"/>
              </w:rPr>
              <w:t>53357,2</w:t>
            </w:r>
          </w:p>
        </w:tc>
      </w:tr>
      <w:tr w:rsidR="005540EB" w:rsidRPr="006F2F70" w:rsidTr="00327D98">
        <w:trPr>
          <w:trHeight w:val="360"/>
        </w:trPr>
        <w:tc>
          <w:tcPr>
            <w:tcW w:w="3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jc w:val="center"/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 по государственной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93895970,0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3335591,0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5466382,9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6298726,5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7639344,3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7819344,3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7879344,3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8179344,3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8239344,3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39038548,1</w:t>
            </w:r>
          </w:p>
        </w:tc>
      </w:tr>
      <w:tr w:rsidR="005540EB" w:rsidRPr="006F2F70" w:rsidTr="00327D98">
        <w:trPr>
          <w:trHeight w:val="792"/>
        </w:trPr>
        <w:tc>
          <w:tcPr>
            <w:tcW w:w="3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93895970,0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3335591,0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5466382,9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6298726,5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7639344,3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7819344,3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7879344,3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8179344,3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8239344,3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39038548,1</w:t>
            </w:r>
          </w:p>
        </w:tc>
      </w:tr>
      <w:tr w:rsidR="005540EB" w:rsidRPr="006F2F70" w:rsidTr="00327D98">
        <w:trPr>
          <w:trHeight w:val="288"/>
        </w:trPr>
        <w:tc>
          <w:tcPr>
            <w:tcW w:w="4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6F2F70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0EB" w:rsidRPr="005540EB" w:rsidRDefault="005540EB" w:rsidP="005540EB">
            <w:pPr>
              <w:jc w:val="right"/>
              <w:rPr>
                <w:color w:val="000000"/>
                <w:sz w:val="18"/>
                <w:szCs w:val="18"/>
              </w:rPr>
            </w:pPr>
            <w:r w:rsidRPr="005540EB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31B5E" w:rsidRPr="006F2F70" w:rsidTr="00327D98">
        <w:trPr>
          <w:trHeight w:val="345"/>
        </w:trPr>
        <w:tc>
          <w:tcPr>
            <w:tcW w:w="4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1B5E" w:rsidRPr="006F2F70" w:rsidRDefault="00931B5E" w:rsidP="00630E2C">
            <w:pPr>
              <w:rPr>
                <w:color w:val="000000"/>
                <w:sz w:val="18"/>
                <w:szCs w:val="18"/>
              </w:rPr>
            </w:pPr>
            <w:r w:rsidRPr="006F2F70">
              <w:rPr>
                <w:color w:val="000000"/>
                <w:sz w:val="18"/>
                <w:szCs w:val="18"/>
              </w:rPr>
              <w:t>Депфин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92891785,9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3244960,9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5390253,4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6222597,0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7563214,8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7743214,8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7803214,8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8103214,8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8163214,8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38657900,6</w:t>
            </w:r>
          </w:p>
        </w:tc>
      </w:tr>
      <w:tr w:rsidR="00931B5E" w:rsidRPr="006F2F70" w:rsidTr="00327D98">
        <w:trPr>
          <w:trHeight w:val="345"/>
        </w:trPr>
        <w:tc>
          <w:tcPr>
            <w:tcW w:w="4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31B5E" w:rsidRPr="006F2F70" w:rsidRDefault="00931B5E" w:rsidP="00630E2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6F2F70">
              <w:rPr>
                <w:color w:val="000000"/>
                <w:sz w:val="18"/>
                <w:szCs w:val="18"/>
              </w:rPr>
              <w:t>Депгосзаказа</w:t>
            </w:r>
            <w:proofErr w:type="spellEnd"/>
            <w:r w:rsidRPr="006F2F70">
              <w:rPr>
                <w:color w:val="000000"/>
                <w:sz w:val="18"/>
                <w:szCs w:val="18"/>
              </w:rPr>
              <w:t xml:space="preserve"> Югры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1004</w:t>
            </w:r>
            <w:r w:rsidRPr="00931B5E">
              <w:rPr>
                <w:color w:val="000000"/>
                <w:sz w:val="18"/>
                <w:szCs w:val="18"/>
              </w:rPr>
              <w:t>184,1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</w:t>
            </w:r>
            <w:r w:rsidRPr="00931B5E">
              <w:rPr>
                <w:color w:val="000000"/>
                <w:sz w:val="18"/>
                <w:szCs w:val="18"/>
              </w:rPr>
              <w:t>630,1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Pr="00931B5E">
              <w:rPr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Pr="00931B5E">
              <w:rPr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  <w:r w:rsidRPr="00931B5E">
              <w:rPr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 w:rsidP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76129,5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 w:rsidP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76129,5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 w:rsidP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76129,5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 w:rsidP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76129,5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1B5E" w:rsidRPr="00931B5E" w:rsidRDefault="00931B5E" w:rsidP="00931B5E">
            <w:pPr>
              <w:jc w:val="right"/>
              <w:rPr>
                <w:color w:val="000000"/>
                <w:sz w:val="18"/>
                <w:szCs w:val="18"/>
              </w:rPr>
            </w:pPr>
            <w:r w:rsidRPr="00931B5E">
              <w:rPr>
                <w:color w:val="000000"/>
                <w:sz w:val="18"/>
                <w:szCs w:val="18"/>
              </w:rPr>
              <w:t>380647,5</w:t>
            </w:r>
          </w:p>
        </w:tc>
      </w:tr>
    </w:tbl>
    <w:p w:rsidR="00D160D2" w:rsidRDefault="008838FF" w:rsidP="008838FF">
      <w:pPr>
        <w:jc w:val="right"/>
        <w:rPr>
          <w:rFonts w:eastAsiaTheme="minorHAnsi"/>
          <w:sz w:val="28"/>
          <w:szCs w:val="28"/>
          <w:lang w:eastAsia="en-US"/>
        </w:rPr>
        <w:sectPr w:rsidR="00D160D2" w:rsidSect="00C2194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6838" w:h="11906" w:orient="landscape" w:code="9"/>
          <w:pgMar w:top="1418" w:right="1276" w:bottom="1134" w:left="1559" w:header="709" w:footer="709" w:gutter="0"/>
          <w:cols w:space="708"/>
          <w:titlePg/>
          <w:docGrid w:linePitch="360"/>
        </w:sectPr>
      </w:pPr>
      <w:r>
        <w:rPr>
          <w:rFonts w:eastAsiaTheme="minorHAnsi"/>
          <w:sz w:val="28"/>
          <w:szCs w:val="28"/>
          <w:lang w:eastAsia="en-US"/>
        </w:rPr>
        <w:t>».</w:t>
      </w:r>
    </w:p>
    <w:p w:rsidR="00630E2C" w:rsidRDefault="00D160D2" w:rsidP="00D160D2">
      <w:pPr>
        <w:ind w:firstLine="709"/>
        <w:jc w:val="both"/>
        <w:rPr>
          <w:sz w:val="28"/>
          <w:szCs w:val="26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r w:rsidRPr="00AC679A">
        <w:rPr>
          <w:rFonts w:eastAsiaTheme="minorHAnsi"/>
          <w:sz w:val="28"/>
          <w:szCs w:val="28"/>
          <w:lang w:eastAsia="en-US"/>
        </w:rPr>
        <w:t xml:space="preserve">Настоящее постановление вступает в силу </w:t>
      </w:r>
      <w:r>
        <w:rPr>
          <w:rFonts w:eastAsiaTheme="minorHAnsi"/>
          <w:sz w:val="28"/>
          <w:szCs w:val="28"/>
          <w:lang w:eastAsia="en-US"/>
        </w:rPr>
        <w:t xml:space="preserve">с </w:t>
      </w:r>
      <w:r w:rsidRPr="00AC679A">
        <w:rPr>
          <w:rFonts w:eastAsiaTheme="minorHAnsi"/>
          <w:sz w:val="28"/>
          <w:szCs w:val="28"/>
          <w:lang w:eastAsia="en-US"/>
        </w:rPr>
        <w:t>1 января 201</w:t>
      </w:r>
      <w:r>
        <w:rPr>
          <w:rFonts w:eastAsiaTheme="minorHAnsi"/>
          <w:sz w:val="28"/>
          <w:szCs w:val="28"/>
          <w:lang w:eastAsia="en-US"/>
        </w:rPr>
        <w:t>8</w:t>
      </w:r>
      <w:r w:rsidRPr="00AC679A">
        <w:rPr>
          <w:rFonts w:eastAsiaTheme="minorHAnsi"/>
          <w:sz w:val="28"/>
          <w:szCs w:val="28"/>
          <w:lang w:eastAsia="en-US"/>
        </w:rPr>
        <w:t xml:space="preserve"> года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30E2C" w:rsidRDefault="00630E2C" w:rsidP="004344F5">
      <w:pPr>
        <w:rPr>
          <w:sz w:val="28"/>
          <w:szCs w:val="26"/>
        </w:rPr>
      </w:pPr>
    </w:p>
    <w:p w:rsidR="00D160D2" w:rsidRDefault="00D160D2" w:rsidP="004344F5">
      <w:pPr>
        <w:rPr>
          <w:sz w:val="28"/>
          <w:szCs w:val="26"/>
        </w:rPr>
      </w:pPr>
    </w:p>
    <w:p w:rsidR="004344F5" w:rsidRDefault="004344F5" w:rsidP="004344F5">
      <w:pPr>
        <w:rPr>
          <w:sz w:val="28"/>
          <w:szCs w:val="26"/>
        </w:rPr>
      </w:pPr>
      <w:r w:rsidRPr="004344F5">
        <w:rPr>
          <w:sz w:val="28"/>
          <w:szCs w:val="26"/>
        </w:rPr>
        <w:t xml:space="preserve">Губернатор </w:t>
      </w:r>
    </w:p>
    <w:p w:rsidR="00217B31" w:rsidRDefault="004344F5" w:rsidP="004344F5">
      <w:pPr>
        <w:rPr>
          <w:sz w:val="28"/>
          <w:szCs w:val="28"/>
        </w:rPr>
      </w:pPr>
      <w:r w:rsidRPr="004344F5">
        <w:rPr>
          <w:sz w:val="28"/>
          <w:szCs w:val="26"/>
        </w:rPr>
        <w:t>Ханты-Мансийского</w:t>
      </w:r>
      <w:r w:rsidRPr="004344F5">
        <w:rPr>
          <w:sz w:val="28"/>
          <w:szCs w:val="26"/>
        </w:rPr>
        <w:br/>
        <w:t>автономного округа – Югры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proofErr w:type="spellStart"/>
      <w:r w:rsidRPr="004344F5">
        <w:rPr>
          <w:sz w:val="28"/>
          <w:szCs w:val="26"/>
        </w:rPr>
        <w:t>Н.В.Комарова</w:t>
      </w:r>
      <w:proofErr w:type="spellEnd"/>
    </w:p>
    <w:sectPr w:rsidR="00217B31" w:rsidSect="00D160D2">
      <w:pgSz w:w="11906" w:h="16838" w:code="9"/>
      <w:pgMar w:top="1276" w:right="1134" w:bottom="155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6B1" w:rsidRDefault="00F776B1" w:rsidP="009030A0">
      <w:r>
        <w:separator/>
      </w:r>
    </w:p>
  </w:endnote>
  <w:endnote w:type="continuationSeparator" w:id="0">
    <w:p w:rsidR="00F776B1" w:rsidRDefault="00F776B1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Pr="00B1541E" w:rsidRDefault="00F776B1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Pr="009C1C90" w:rsidRDefault="00F776B1" w:rsidP="009C1C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6B1" w:rsidRDefault="00F776B1" w:rsidP="009030A0">
      <w:r>
        <w:separator/>
      </w:r>
    </w:p>
  </w:footnote>
  <w:footnote w:type="continuationSeparator" w:id="0">
    <w:p w:rsidR="00F776B1" w:rsidRDefault="00F776B1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Default="00F776B1" w:rsidP="008D453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912F6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Default="00F776B1">
    <w:pPr>
      <w:pStyle w:val="a3"/>
      <w:jc w:val="center"/>
    </w:pPr>
  </w:p>
  <w:p w:rsidR="00F776B1" w:rsidRDefault="00F776B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Pr="00B1541E" w:rsidRDefault="00F776B1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Pr="008A4894" w:rsidRDefault="00F776B1">
    <w:pPr>
      <w:pStyle w:val="a3"/>
      <w:jc w:val="center"/>
    </w:pPr>
    <w:r w:rsidRPr="008A4894">
      <w:fldChar w:fldCharType="begin"/>
    </w:r>
    <w:r w:rsidRPr="008A4894">
      <w:instrText>PAGE   \* MERGEFORMAT</w:instrText>
    </w:r>
    <w:r w:rsidRPr="008A4894">
      <w:fldChar w:fldCharType="separate"/>
    </w:r>
    <w:r w:rsidR="00C912F6">
      <w:rPr>
        <w:noProof/>
      </w:rPr>
      <w:t>13</w:t>
    </w:r>
    <w:r w:rsidRPr="008A4894"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B1" w:rsidRDefault="00F776B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912F6">
      <w:rPr>
        <w:noProof/>
      </w:rPr>
      <w:t>14</w:t>
    </w:r>
    <w:r>
      <w:fldChar w:fldCharType="end"/>
    </w:r>
  </w:p>
  <w:p w:rsidR="00F776B1" w:rsidRPr="00CC5952" w:rsidRDefault="00F776B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62729"/>
    <w:multiLevelType w:val="multilevel"/>
    <w:tmpl w:val="5DC27A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A32"/>
    <w:rsid w:val="000054CE"/>
    <w:rsid w:val="000200BE"/>
    <w:rsid w:val="00031F15"/>
    <w:rsid w:val="00054C2F"/>
    <w:rsid w:val="0007312C"/>
    <w:rsid w:val="000C3D88"/>
    <w:rsid w:val="000D5E3E"/>
    <w:rsid w:val="000F2F5A"/>
    <w:rsid w:val="00113328"/>
    <w:rsid w:val="00116887"/>
    <w:rsid w:val="0013525D"/>
    <w:rsid w:val="0015172F"/>
    <w:rsid w:val="0016423E"/>
    <w:rsid w:val="001A38AD"/>
    <w:rsid w:val="001A703B"/>
    <w:rsid w:val="001C44DF"/>
    <w:rsid w:val="001C7D73"/>
    <w:rsid w:val="001D5B62"/>
    <w:rsid w:val="00215739"/>
    <w:rsid w:val="00217B31"/>
    <w:rsid w:val="0024591E"/>
    <w:rsid w:val="002528FE"/>
    <w:rsid w:val="002548CB"/>
    <w:rsid w:val="0028278D"/>
    <w:rsid w:val="00285369"/>
    <w:rsid w:val="002A4498"/>
    <w:rsid w:val="002D730F"/>
    <w:rsid w:val="002E5050"/>
    <w:rsid w:val="00307C9F"/>
    <w:rsid w:val="00327D98"/>
    <w:rsid w:val="00347F21"/>
    <w:rsid w:val="00372C2F"/>
    <w:rsid w:val="00394233"/>
    <w:rsid w:val="003B4701"/>
    <w:rsid w:val="003C1561"/>
    <w:rsid w:val="003D3E95"/>
    <w:rsid w:val="0040152E"/>
    <w:rsid w:val="00425504"/>
    <w:rsid w:val="00425D01"/>
    <w:rsid w:val="004344F5"/>
    <w:rsid w:val="004450B1"/>
    <w:rsid w:val="00452183"/>
    <w:rsid w:val="00486F1F"/>
    <w:rsid w:val="004A15D1"/>
    <w:rsid w:val="004A7907"/>
    <w:rsid w:val="004C3B48"/>
    <w:rsid w:val="00533DCE"/>
    <w:rsid w:val="005540EB"/>
    <w:rsid w:val="005665E5"/>
    <w:rsid w:val="00582343"/>
    <w:rsid w:val="00582E44"/>
    <w:rsid w:val="00584F5E"/>
    <w:rsid w:val="005C5513"/>
    <w:rsid w:val="005D57AC"/>
    <w:rsid w:val="005F326A"/>
    <w:rsid w:val="0060023A"/>
    <w:rsid w:val="00614E66"/>
    <w:rsid w:val="00630E2C"/>
    <w:rsid w:val="0063521F"/>
    <w:rsid w:val="00646728"/>
    <w:rsid w:val="0064740D"/>
    <w:rsid w:val="006B2375"/>
    <w:rsid w:val="006C6BAC"/>
    <w:rsid w:val="006F2F70"/>
    <w:rsid w:val="006F7493"/>
    <w:rsid w:val="0070478F"/>
    <w:rsid w:val="0075200C"/>
    <w:rsid w:val="00754133"/>
    <w:rsid w:val="0075486C"/>
    <w:rsid w:val="007A0112"/>
    <w:rsid w:val="007B267E"/>
    <w:rsid w:val="007C1FA4"/>
    <w:rsid w:val="007D6883"/>
    <w:rsid w:val="007E1F5E"/>
    <w:rsid w:val="007F25B7"/>
    <w:rsid w:val="008006C1"/>
    <w:rsid w:val="00822D7D"/>
    <w:rsid w:val="00827461"/>
    <w:rsid w:val="008506C2"/>
    <w:rsid w:val="00870472"/>
    <w:rsid w:val="008827B6"/>
    <w:rsid w:val="008838FF"/>
    <w:rsid w:val="008A130D"/>
    <w:rsid w:val="008A165B"/>
    <w:rsid w:val="008A4894"/>
    <w:rsid w:val="008A7FA8"/>
    <w:rsid w:val="008B4D90"/>
    <w:rsid w:val="008D0773"/>
    <w:rsid w:val="008D4539"/>
    <w:rsid w:val="009030A0"/>
    <w:rsid w:val="00905894"/>
    <w:rsid w:val="0091045C"/>
    <w:rsid w:val="00931B5E"/>
    <w:rsid w:val="009413CB"/>
    <w:rsid w:val="00947DE0"/>
    <w:rsid w:val="00973CC1"/>
    <w:rsid w:val="009807A2"/>
    <w:rsid w:val="00986090"/>
    <w:rsid w:val="009935FB"/>
    <w:rsid w:val="009C1C90"/>
    <w:rsid w:val="009D5011"/>
    <w:rsid w:val="009E0C8A"/>
    <w:rsid w:val="00A13618"/>
    <w:rsid w:val="00A40E76"/>
    <w:rsid w:val="00A92AEC"/>
    <w:rsid w:val="00AA4220"/>
    <w:rsid w:val="00AB60A2"/>
    <w:rsid w:val="00AD29EA"/>
    <w:rsid w:val="00AD344A"/>
    <w:rsid w:val="00AE5D39"/>
    <w:rsid w:val="00AE6666"/>
    <w:rsid w:val="00B15305"/>
    <w:rsid w:val="00B1541E"/>
    <w:rsid w:val="00B3088C"/>
    <w:rsid w:val="00B54DE5"/>
    <w:rsid w:val="00B70868"/>
    <w:rsid w:val="00BA0AE6"/>
    <w:rsid w:val="00BB5F1C"/>
    <w:rsid w:val="00BE538D"/>
    <w:rsid w:val="00C11BED"/>
    <w:rsid w:val="00C21940"/>
    <w:rsid w:val="00C338D9"/>
    <w:rsid w:val="00C43C4A"/>
    <w:rsid w:val="00C56705"/>
    <w:rsid w:val="00C6093F"/>
    <w:rsid w:val="00C6504F"/>
    <w:rsid w:val="00C66B40"/>
    <w:rsid w:val="00C67A4E"/>
    <w:rsid w:val="00C7138C"/>
    <w:rsid w:val="00C912F6"/>
    <w:rsid w:val="00C969B4"/>
    <w:rsid w:val="00CC5952"/>
    <w:rsid w:val="00D04464"/>
    <w:rsid w:val="00D160D2"/>
    <w:rsid w:val="00D4790F"/>
    <w:rsid w:val="00D82FED"/>
    <w:rsid w:val="00DA7C88"/>
    <w:rsid w:val="00DC1123"/>
    <w:rsid w:val="00DC7706"/>
    <w:rsid w:val="00DD0F40"/>
    <w:rsid w:val="00E1354D"/>
    <w:rsid w:val="00E25CFB"/>
    <w:rsid w:val="00E4003B"/>
    <w:rsid w:val="00E44866"/>
    <w:rsid w:val="00E630F2"/>
    <w:rsid w:val="00E63B59"/>
    <w:rsid w:val="00E647AC"/>
    <w:rsid w:val="00E708FF"/>
    <w:rsid w:val="00E91215"/>
    <w:rsid w:val="00EB4238"/>
    <w:rsid w:val="00EB4EF9"/>
    <w:rsid w:val="00EE58EB"/>
    <w:rsid w:val="00F00659"/>
    <w:rsid w:val="00F03C79"/>
    <w:rsid w:val="00F260AE"/>
    <w:rsid w:val="00F54E80"/>
    <w:rsid w:val="00F63BDD"/>
    <w:rsid w:val="00F6479D"/>
    <w:rsid w:val="00F724A7"/>
    <w:rsid w:val="00F776B1"/>
    <w:rsid w:val="00F97E07"/>
    <w:rsid w:val="00FA6DA1"/>
    <w:rsid w:val="00FB6A32"/>
    <w:rsid w:val="00FD0475"/>
    <w:rsid w:val="00FD27B6"/>
    <w:rsid w:val="00FE4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8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4F5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584F5E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434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394233"/>
    <w:rPr>
      <w:b/>
      <w:bCs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394233"/>
    <w:rPr>
      <w:rFonts w:eastAsia="Times New Roman"/>
      <w:b/>
      <w:bCs/>
      <w:sz w:val="24"/>
      <w:szCs w:val="24"/>
      <w:lang w:val="x-none" w:eastAsia="x-none"/>
    </w:rPr>
  </w:style>
  <w:style w:type="character" w:styleId="ac">
    <w:name w:val="Hyperlink"/>
    <w:basedOn w:val="a0"/>
    <w:uiPriority w:val="99"/>
    <w:semiHidden/>
    <w:unhideWhenUsed/>
    <w:rsid w:val="00822D7D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7A011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986090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C969B4"/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8F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4F5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584F5E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rsid w:val="004344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394233"/>
    <w:rPr>
      <w:b/>
      <w:bCs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394233"/>
    <w:rPr>
      <w:rFonts w:eastAsia="Times New Roman"/>
      <w:b/>
      <w:bCs/>
      <w:sz w:val="24"/>
      <w:szCs w:val="24"/>
      <w:lang w:val="x-none" w:eastAsia="x-none"/>
    </w:rPr>
  </w:style>
  <w:style w:type="character" w:styleId="ac">
    <w:name w:val="Hyperlink"/>
    <w:basedOn w:val="a0"/>
    <w:uiPriority w:val="99"/>
    <w:semiHidden/>
    <w:unhideWhenUsed/>
    <w:rsid w:val="00822D7D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7A011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link w:val="ConsPlusNormal0"/>
    <w:rsid w:val="00986090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C969B4"/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1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F6C37CA3D80467CCF34AF901C2910A91FE215EF19E05B1AC1A17BA396B3B45173CB974056A9AAB3236773JFL9H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1AFF1-374A-443C-924D-13E0FBEF8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1478</TotalTime>
  <Pages>14</Pages>
  <Words>3442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Караулова Наталья Владимировна</dc:creator>
  <cp:lastModifiedBy>Винникова С.Г.</cp:lastModifiedBy>
  <cp:revision>45</cp:revision>
  <cp:lastPrinted>2017-10-03T06:07:00Z</cp:lastPrinted>
  <dcterms:created xsi:type="dcterms:W3CDTF">2016-05-20T07:47:00Z</dcterms:created>
  <dcterms:modified xsi:type="dcterms:W3CDTF">2017-10-03T06:26:00Z</dcterms:modified>
</cp:coreProperties>
</file>